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6CA19" w14:textId="77777777" w:rsidR="00096F70" w:rsidRPr="00096F70" w:rsidRDefault="00096F70" w:rsidP="00096F70">
      <w:pPr>
        <w:pStyle w:val="Ttulo"/>
        <w:rPr>
          <w:rFonts w:ascii="Times New Roman" w:hAnsi="Times New Roman"/>
          <w:sz w:val="22"/>
          <w:szCs w:val="22"/>
        </w:rPr>
      </w:pPr>
      <w:bookmarkStart w:id="0" w:name="_GoBack"/>
      <w:bookmarkEnd w:id="0"/>
      <w:r w:rsidRPr="00096F70">
        <w:rPr>
          <w:rFonts w:ascii="Times New Roman" w:hAnsi="Times New Roman"/>
          <w:sz w:val="22"/>
          <w:szCs w:val="22"/>
        </w:rPr>
        <w:t>ACTIVIDADES PRÁCTICAS DEL LENGUAJE 2° AÑO</w:t>
      </w:r>
    </w:p>
    <w:p w14:paraId="4C73E4D1" w14:textId="77777777" w:rsidR="00096F70" w:rsidRPr="00096F70" w:rsidRDefault="00096F70" w:rsidP="00096F70">
      <w:pPr>
        <w:pStyle w:val="Ttulo"/>
        <w:rPr>
          <w:rFonts w:ascii="Times New Roman" w:hAnsi="Times New Roman"/>
          <w:sz w:val="22"/>
          <w:szCs w:val="22"/>
        </w:rPr>
      </w:pPr>
    </w:p>
    <w:p w14:paraId="151E078F" w14:textId="77777777" w:rsidR="00096F70" w:rsidRPr="00096F70" w:rsidRDefault="00096F70" w:rsidP="00096F70">
      <w:pPr>
        <w:pStyle w:val="Ttulo"/>
        <w:jc w:val="left"/>
        <w:rPr>
          <w:rFonts w:ascii="Times New Roman" w:hAnsi="Times New Roman"/>
          <w:b w:val="0"/>
          <w:sz w:val="22"/>
          <w:szCs w:val="22"/>
          <w:u w:val="none"/>
        </w:rPr>
      </w:pPr>
      <w:r w:rsidRPr="00096F70">
        <w:rPr>
          <w:rFonts w:ascii="Times New Roman" w:hAnsi="Times New Roman"/>
          <w:b w:val="0"/>
          <w:sz w:val="22"/>
          <w:szCs w:val="22"/>
          <w:u w:val="none"/>
        </w:rPr>
        <w:t>Lunes 16 de marzo de 2020</w:t>
      </w:r>
    </w:p>
    <w:p w14:paraId="3C14C66D" w14:textId="77777777" w:rsidR="00096F70" w:rsidRPr="00096F70" w:rsidRDefault="00096F70" w:rsidP="00096F70">
      <w:pPr>
        <w:pStyle w:val="Ttulo"/>
        <w:jc w:val="left"/>
        <w:rPr>
          <w:rFonts w:ascii="Times New Roman" w:hAnsi="Times New Roman"/>
          <w:b w:val="0"/>
          <w:sz w:val="22"/>
          <w:szCs w:val="22"/>
          <w:u w:val="none"/>
        </w:rPr>
      </w:pPr>
    </w:p>
    <w:p w14:paraId="040D1666" w14:textId="77777777" w:rsidR="00096F70" w:rsidRPr="00096F70" w:rsidRDefault="00096F70" w:rsidP="00096F70">
      <w:pPr>
        <w:pStyle w:val="Ttulo"/>
        <w:rPr>
          <w:rFonts w:ascii="Times New Roman" w:hAnsi="Times New Roman"/>
          <w:sz w:val="22"/>
          <w:szCs w:val="22"/>
        </w:rPr>
      </w:pPr>
      <w:r w:rsidRPr="00096F70">
        <w:rPr>
          <w:rFonts w:ascii="Times New Roman" w:hAnsi="Times New Roman"/>
          <w:sz w:val="22"/>
          <w:szCs w:val="22"/>
        </w:rPr>
        <w:t>EL FÉNIX, AVE DE LUZ</w:t>
      </w:r>
    </w:p>
    <w:p w14:paraId="0520EF85" w14:textId="77777777" w:rsidR="00096F70" w:rsidRPr="00096F70" w:rsidRDefault="00096F70" w:rsidP="00096F70">
      <w:pPr>
        <w:rPr>
          <w:b/>
          <w:bCs/>
          <w:sz w:val="22"/>
          <w:szCs w:val="22"/>
          <w:u w:val="single"/>
        </w:rPr>
      </w:pPr>
    </w:p>
    <w:p w14:paraId="5B917816" w14:textId="77777777" w:rsidR="00096F70" w:rsidRPr="00096F70" w:rsidRDefault="00096F70" w:rsidP="00096F70">
      <w:pPr>
        <w:jc w:val="both"/>
        <w:rPr>
          <w:sz w:val="22"/>
          <w:szCs w:val="22"/>
        </w:rPr>
      </w:pPr>
      <w:r w:rsidRPr="00096F70">
        <w:rPr>
          <w:sz w:val="22"/>
          <w:szCs w:val="22"/>
        </w:rPr>
        <w:tab/>
        <w:t>Sólo hay un ave Fénix, gentil, bella y amable y todas las aves la adoran.</w:t>
      </w:r>
    </w:p>
    <w:p w14:paraId="76B8DBB9" w14:textId="77777777" w:rsidR="00096F70" w:rsidRPr="00096F70" w:rsidRDefault="00096F70" w:rsidP="00096F70">
      <w:pPr>
        <w:jc w:val="both"/>
        <w:rPr>
          <w:sz w:val="22"/>
          <w:szCs w:val="22"/>
        </w:rPr>
      </w:pPr>
      <w:r w:rsidRPr="00096F70">
        <w:rPr>
          <w:sz w:val="22"/>
          <w:szCs w:val="22"/>
        </w:rPr>
        <w:tab/>
        <w:t>Son tantas las aves en el mundo, que si levantaran el vuelo a un mismo tiempo</w:t>
      </w:r>
      <w:r>
        <w:rPr>
          <w:sz w:val="22"/>
          <w:szCs w:val="22"/>
        </w:rPr>
        <w:t xml:space="preserve">, el cielo se </w:t>
      </w:r>
      <w:r w:rsidRPr="00096F70">
        <w:rPr>
          <w:sz w:val="22"/>
          <w:szCs w:val="22"/>
        </w:rPr>
        <w:t>oscurecería.</w:t>
      </w:r>
    </w:p>
    <w:p w14:paraId="2CD25274" w14:textId="77777777" w:rsidR="00096F70" w:rsidRPr="00096F70" w:rsidRDefault="00096F70" w:rsidP="00096F70">
      <w:pPr>
        <w:jc w:val="both"/>
        <w:rPr>
          <w:sz w:val="22"/>
          <w:szCs w:val="22"/>
        </w:rPr>
      </w:pPr>
      <w:r w:rsidRPr="00096F70">
        <w:rPr>
          <w:sz w:val="22"/>
          <w:szCs w:val="22"/>
        </w:rPr>
        <w:tab/>
        <w:t>Pero existe solamente un ave Fénix.  De ella se afirma que es como el sol por vivir en el cielo llena de esplendor.  También se dice que nace del fuego y muere en el fuego, como el sol que aparece con el brillo dorado de la aurora y muere en el horno rojo del atardecer.</w:t>
      </w:r>
    </w:p>
    <w:p w14:paraId="1BB1E490" w14:textId="77777777" w:rsidR="00096F70" w:rsidRPr="00096F70" w:rsidRDefault="00096F70" w:rsidP="00096F70">
      <w:pPr>
        <w:jc w:val="both"/>
        <w:rPr>
          <w:sz w:val="22"/>
          <w:szCs w:val="22"/>
        </w:rPr>
      </w:pPr>
      <w:r w:rsidRPr="00096F70">
        <w:rPr>
          <w:sz w:val="22"/>
          <w:szCs w:val="22"/>
        </w:rPr>
        <w:tab/>
        <w:t>Pensemos en el ave Fénix, del tamaño de un águila, con su plumaje púrpura y oro, de rojo y naranja, de verde, escarlata y rosa, más brillante que el arco iris, a quien las aves, sus congéneres, llaman “el dador de vida”.</w:t>
      </w:r>
    </w:p>
    <w:p w14:paraId="129A398A" w14:textId="77777777" w:rsidR="00096F70" w:rsidRPr="00096F70" w:rsidRDefault="00096F70" w:rsidP="00096F70">
      <w:pPr>
        <w:jc w:val="both"/>
        <w:rPr>
          <w:sz w:val="22"/>
          <w:szCs w:val="22"/>
        </w:rPr>
      </w:pPr>
      <w:r w:rsidRPr="00096F70">
        <w:rPr>
          <w:sz w:val="22"/>
          <w:szCs w:val="22"/>
        </w:rPr>
        <w:tab/>
        <w:t>Se cree que el ave Fénix vive mil años, que renace cuando muere y que su juventud es perenne.</w:t>
      </w:r>
    </w:p>
    <w:p w14:paraId="419E12B6" w14:textId="77777777" w:rsidR="00096F70" w:rsidRPr="00096F70" w:rsidRDefault="00096F70" w:rsidP="00096F70">
      <w:pPr>
        <w:jc w:val="both"/>
        <w:rPr>
          <w:sz w:val="22"/>
          <w:szCs w:val="22"/>
        </w:rPr>
      </w:pPr>
      <w:r w:rsidRPr="00096F70">
        <w:rPr>
          <w:sz w:val="22"/>
          <w:szCs w:val="22"/>
        </w:rPr>
        <w:tab/>
        <w:t>Cuando al ave Fénix le llega la hora de su fin, construye un nido de sándalo y otras maderas y hierbas resinosas y perfumadas, en lo alto de una montaña de la lejana Arabia, donde vive.</w:t>
      </w:r>
    </w:p>
    <w:p w14:paraId="6840B711" w14:textId="77777777" w:rsidR="00096F70" w:rsidRPr="00096F70" w:rsidRDefault="00096F70" w:rsidP="00096F70">
      <w:pPr>
        <w:jc w:val="both"/>
        <w:rPr>
          <w:sz w:val="22"/>
          <w:szCs w:val="22"/>
        </w:rPr>
      </w:pPr>
      <w:r w:rsidRPr="00096F70">
        <w:rPr>
          <w:sz w:val="22"/>
          <w:szCs w:val="22"/>
        </w:rPr>
        <w:tab/>
        <w:t>Echado sobre él y abriendo las esplendorosas alas, la luz del sol consume ave y nido, mientras el Fénix canta su más bella canción y todo queda convertido en perfumadas cenizas.</w:t>
      </w:r>
    </w:p>
    <w:p w14:paraId="15BBF70C" w14:textId="77777777" w:rsidR="00096F70" w:rsidRPr="00096F70" w:rsidRDefault="00096F70" w:rsidP="00096F70">
      <w:pPr>
        <w:jc w:val="both"/>
        <w:rPr>
          <w:sz w:val="22"/>
          <w:szCs w:val="22"/>
        </w:rPr>
      </w:pPr>
      <w:r w:rsidRPr="00096F70">
        <w:rPr>
          <w:sz w:val="22"/>
          <w:szCs w:val="22"/>
        </w:rPr>
        <w:tab/>
        <w:t>Pero entre los restos del incendio aparece un huevo, que el calor del sol se encarga de empollar; y he aquí que nuevamente nace el ave Fénix, brillante como la luz del sol y alimentado por ella.</w:t>
      </w:r>
    </w:p>
    <w:p w14:paraId="6701421A" w14:textId="77777777" w:rsidR="00096F70" w:rsidRPr="00096F70" w:rsidRDefault="00096F70" w:rsidP="00096F70">
      <w:pPr>
        <w:jc w:val="both"/>
        <w:rPr>
          <w:sz w:val="22"/>
          <w:szCs w:val="22"/>
        </w:rPr>
      </w:pPr>
      <w:r w:rsidRPr="00096F70">
        <w:rPr>
          <w:sz w:val="22"/>
          <w:szCs w:val="22"/>
        </w:rPr>
        <w:tab/>
        <w:t>Cuando ha crecido lo suficiente, el joven pájaro recoge las cenizas maternales y volando hacia Egipto las esparce en el templo de Osiris, el dios-sol.</w:t>
      </w:r>
    </w:p>
    <w:p w14:paraId="3651C8DF" w14:textId="77777777" w:rsidR="00096F70" w:rsidRPr="00096F70" w:rsidRDefault="00096F70" w:rsidP="00096F70">
      <w:pPr>
        <w:jc w:val="both"/>
        <w:rPr>
          <w:sz w:val="22"/>
          <w:szCs w:val="22"/>
        </w:rPr>
      </w:pPr>
      <w:r w:rsidRPr="00096F70">
        <w:rPr>
          <w:sz w:val="22"/>
          <w:szCs w:val="22"/>
        </w:rPr>
        <w:tab/>
        <w:t>Entonces, durante mil misteriosos años, el nuevo Fénix cuida al mundo y a sus criaturas, hasta que le llega la hora de morir.</w:t>
      </w:r>
    </w:p>
    <w:p w14:paraId="7A93DC4A" w14:textId="77777777" w:rsidR="00096F70" w:rsidRPr="00096F70" w:rsidRDefault="00096F70" w:rsidP="00096F70">
      <w:pPr>
        <w:jc w:val="both"/>
        <w:rPr>
          <w:sz w:val="22"/>
          <w:szCs w:val="22"/>
        </w:rPr>
      </w:pPr>
      <w:r w:rsidRPr="00096F70">
        <w:rPr>
          <w:sz w:val="22"/>
          <w:szCs w:val="22"/>
        </w:rPr>
        <w:tab/>
        <w:t>“¡Qué admirable es!”, cantan los pájaros al amanecer y se elevan hacia el Fénix para embriagarse de su luz.</w:t>
      </w:r>
    </w:p>
    <w:p w14:paraId="1576F573" w14:textId="77777777" w:rsidR="00096F70" w:rsidRPr="00096F70" w:rsidRDefault="00096F70" w:rsidP="00096F70">
      <w:pPr>
        <w:jc w:val="both"/>
        <w:rPr>
          <w:sz w:val="22"/>
          <w:szCs w:val="22"/>
        </w:rPr>
      </w:pPr>
      <w:r w:rsidRPr="00096F70">
        <w:rPr>
          <w:sz w:val="22"/>
          <w:szCs w:val="22"/>
        </w:rPr>
        <w:tab/>
        <w:t>“Pero ¡cuán triste debe estar!, suspira una paloma, al sentirse tan sola en el mundo”.</w:t>
      </w:r>
    </w:p>
    <w:p w14:paraId="0FB30C48" w14:textId="77777777" w:rsidR="00096F70" w:rsidRPr="00096F70" w:rsidRDefault="00096F70" w:rsidP="00096F70">
      <w:pPr>
        <w:jc w:val="both"/>
        <w:rPr>
          <w:sz w:val="22"/>
          <w:szCs w:val="22"/>
        </w:rPr>
      </w:pPr>
    </w:p>
    <w:p w14:paraId="62EACEEA" w14:textId="77777777" w:rsidR="00096F70" w:rsidRPr="00096F70" w:rsidRDefault="00096F70" w:rsidP="00096F70">
      <w:pPr>
        <w:jc w:val="both"/>
        <w:rPr>
          <w:sz w:val="22"/>
          <w:szCs w:val="22"/>
        </w:rPr>
      </w:pPr>
      <w:r w:rsidRPr="00096F70">
        <w:rPr>
          <w:sz w:val="22"/>
          <w:szCs w:val="22"/>
        </w:rPr>
        <w:t>Extraído de:</w:t>
      </w:r>
    </w:p>
    <w:p w14:paraId="6510E004" w14:textId="77777777" w:rsidR="00096F70" w:rsidRPr="00096F70" w:rsidRDefault="00096F70" w:rsidP="00096F70">
      <w:pPr>
        <w:jc w:val="both"/>
        <w:rPr>
          <w:sz w:val="22"/>
          <w:szCs w:val="22"/>
        </w:rPr>
      </w:pPr>
    </w:p>
    <w:p w14:paraId="536EE0B4" w14:textId="77777777" w:rsidR="00096F70" w:rsidRPr="00096F70" w:rsidRDefault="00096F70" w:rsidP="00096F70">
      <w:pPr>
        <w:jc w:val="both"/>
        <w:rPr>
          <w:sz w:val="22"/>
          <w:szCs w:val="22"/>
        </w:rPr>
      </w:pPr>
      <w:r w:rsidRPr="00096F70">
        <w:rPr>
          <w:sz w:val="22"/>
          <w:szCs w:val="22"/>
        </w:rPr>
        <w:t xml:space="preserve">Blythe, Richard - </w:t>
      </w:r>
      <w:r w:rsidRPr="00096F70">
        <w:rPr>
          <w:b/>
          <w:bCs/>
          <w:sz w:val="22"/>
          <w:szCs w:val="22"/>
          <w:u w:val="single"/>
        </w:rPr>
        <w:t>Bestias Fabulosas</w:t>
      </w:r>
      <w:r w:rsidRPr="00096F70">
        <w:rPr>
          <w:sz w:val="22"/>
          <w:szCs w:val="22"/>
        </w:rPr>
        <w:t>, Bogotá, Voluntad Editores Ltda..&amp; Cía. S.C.A., 1979, pág. 24.</w:t>
      </w:r>
    </w:p>
    <w:p w14:paraId="5FAF3EC4" w14:textId="77777777" w:rsidR="00096F70" w:rsidRPr="00096F70" w:rsidRDefault="00096F70" w:rsidP="00096F70">
      <w:pPr>
        <w:rPr>
          <w:sz w:val="22"/>
          <w:szCs w:val="22"/>
        </w:rPr>
      </w:pPr>
    </w:p>
    <w:p w14:paraId="6107DC30" w14:textId="77777777" w:rsidR="00096F70" w:rsidRDefault="00096F70" w:rsidP="00096F70">
      <w:pPr>
        <w:rPr>
          <w:sz w:val="22"/>
          <w:szCs w:val="22"/>
        </w:rPr>
      </w:pPr>
      <w:r>
        <w:rPr>
          <w:sz w:val="22"/>
          <w:szCs w:val="22"/>
        </w:rPr>
        <w:t>CUESTIONARIO:</w:t>
      </w:r>
    </w:p>
    <w:p w14:paraId="0597085D" w14:textId="77777777" w:rsidR="00096F70" w:rsidRDefault="00096F70" w:rsidP="00096F70">
      <w:pPr>
        <w:rPr>
          <w:sz w:val="22"/>
          <w:szCs w:val="22"/>
        </w:rPr>
      </w:pPr>
    </w:p>
    <w:p w14:paraId="0E2892FB" w14:textId="77777777" w:rsidR="00096F70" w:rsidRDefault="00096F70" w:rsidP="00096F70">
      <w:pPr>
        <w:rPr>
          <w:sz w:val="22"/>
          <w:szCs w:val="22"/>
        </w:rPr>
      </w:pPr>
      <w:r>
        <w:rPr>
          <w:sz w:val="22"/>
          <w:szCs w:val="22"/>
        </w:rPr>
        <w:t>1) ¿Cuántas aves Fénix existen? ¿Qué se dice de ella?</w:t>
      </w:r>
    </w:p>
    <w:p w14:paraId="459B6DB1" w14:textId="77777777" w:rsidR="00096F70" w:rsidRDefault="00096F70" w:rsidP="00096F70">
      <w:pPr>
        <w:rPr>
          <w:sz w:val="22"/>
          <w:szCs w:val="22"/>
        </w:rPr>
      </w:pPr>
      <w:r>
        <w:rPr>
          <w:sz w:val="22"/>
          <w:szCs w:val="22"/>
        </w:rPr>
        <w:t>2) ¿Cuál es el aspecto físico del ave fénix?</w:t>
      </w:r>
    </w:p>
    <w:p w14:paraId="76CBF637" w14:textId="77777777" w:rsidR="00096F70" w:rsidRDefault="00096F70" w:rsidP="00096F70">
      <w:pPr>
        <w:rPr>
          <w:sz w:val="22"/>
          <w:szCs w:val="22"/>
        </w:rPr>
      </w:pPr>
      <w:r>
        <w:rPr>
          <w:sz w:val="22"/>
          <w:szCs w:val="22"/>
        </w:rPr>
        <w:t xml:space="preserve">3) ¿Cuánto tiempo vive un ave fénix? </w:t>
      </w:r>
    </w:p>
    <w:p w14:paraId="09B190CC" w14:textId="77777777" w:rsidR="00096F70" w:rsidRDefault="00096F70" w:rsidP="00096F70">
      <w:pPr>
        <w:rPr>
          <w:sz w:val="22"/>
          <w:szCs w:val="22"/>
        </w:rPr>
      </w:pPr>
      <w:r>
        <w:rPr>
          <w:sz w:val="22"/>
          <w:szCs w:val="22"/>
        </w:rPr>
        <w:t>4) ¿Qué sucede con el ave fénix cuando está por morir? Desarrolla.</w:t>
      </w:r>
    </w:p>
    <w:p w14:paraId="7C0C9C7A" w14:textId="77777777" w:rsidR="00096F70" w:rsidRDefault="00096F70" w:rsidP="00096F70">
      <w:pPr>
        <w:rPr>
          <w:sz w:val="22"/>
          <w:szCs w:val="22"/>
        </w:rPr>
      </w:pPr>
      <w:r>
        <w:rPr>
          <w:sz w:val="22"/>
          <w:szCs w:val="22"/>
        </w:rPr>
        <w:t>5) ¿De dónde fue tomado este texto?</w:t>
      </w:r>
    </w:p>
    <w:p w14:paraId="0ADBE145" w14:textId="77777777" w:rsidR="00096F70" w:rsidRDefault="00096F70" w:rsidP="00096F70">
      <w:pPr>
        <w:rPr>
          <w:sz w:val="22"/>
          <w:szCs w:val="22"/>
        </w:rPr>
      </w:pPr>
    </w:p>
    <w:p w14:paraId="305DCBBD" w14:textId="77777777" w:rsidR="00096F70" w:rsidRDefault="00F83E68" w:rsidP="00096F70">
      <w:pPr>
        <w:rPr>
          <w:sz w:val="22"/>
          <w:szCs w:val="22"/>
        </w:rPr>
      </w:pPr>
      <w:r>
        <w:rPr>
          <w:sz w:val="22"/>
          <w:szCs w:val="22"/>
        </w:rPr>
        <w:t>Martes 17 de Marzo de 2020</w:t>
      </w:r>
      <w:r w:rsidR="00096F70">
        <w:rPr>
          <w:sz w:val="22"/>
          <w:szCs w:val="22"/>
        </w:rPr>
        <w:t>.</w:t>
      </w:r>
    </w:p>
    <w:p w14:paraId="195DE9EE" w14:textId="77777777" w:rsidR="00096F70" w:rsidRDefault="00096F70" w:rsidP="00096F70">
      <w:pPr>
        <w:rPr>
          <w:sz w:val="22"/>
          <w:szCs w:val="22"/>
        </w:rPr>
      </w:pPr>
    </w:p>
    <w:p w14:paraId="42E401E3" w14:textId="77777777" w:rsidR="00096F70" w:rsidRPr="00096F70" w:rsidRDefault="00096F70" w:rsidP="00096F70">
      <w:pPr>
        <w:rPr>
          <w:sz w:val="22"/>
          <w:szCs w:val="22"/>
        </w:rPr>
      </w:pPr>
      <w:r>
        <w:rPr>
          <w:sz w:val="22"/>
          <w:szCs w:val="22"/>
        </w:rPr>
        <w:t>Consigna: a partir de la lectura de “El Fénix, ave de luz”, realiza una ilustración del ave fénix en tu cuaderno, a color y dentro de un recuadro de</w:t>
      </w:r>
      <w:r w:rsidR="00F83E68">
        <w:rPr>
          <w:sz w:val="22"/>
          <w:szCs w:val="22"/>
        </w:rPr>
        <w:t xml:space="preserve"> 20x15</w:t>
      </w:r>
      <w:r>
        <w:rPr>
          <w:sz w:val="22"/>
          <w:szCs w:val="22"/>
        </w:rPr>
        <w:t xml:space="preserve"> cm</w:t>
      </w:r>
      <w:r w:rsidR="00F83E68">
        <w:rPr>
          <w:sz w:val="22"/>
          <w:szCs w:val="22"/>
        </w:rPr>
        <w:t xml:space="preserve"> (alto por ancho). </w:t>
      </w:r>
      <w:r>
        <w:rPr>
          <w:sz w:val="22"/>
          <w:szCs w:val="22"/>
        </w:rPr>
        <w:t xml:space="preserve"> </w:t>
      </w:r>
    </w:p>
    <w:p w14:paraId="402944AC" w14:textId="77777777" w:rsidR="00096F70" w:rsidRPr="00096F70" w:rsidRDefault="00096F70" w:rsidP="00096F70">
      <w:pPr>
        <w:rPr>
          <w:sz w:val="22"/>
          <w:szCs w:val="22"/>
        </w:rPr>
      </w:pPr>
    </w:p>
    <w:p w14:paraId="0A3C40D8" w14:textId="77777777" w:rsidR="00B74097" w:rsidRDefault="00F83E68">
      <w:pPr>
        <w:rPr>
          <w:sz w:val="22"/>
          <w:szCs w:val="22"/>
        </w:rPr>
      </w:pPr>
      <w:r>
        <w:rPr>
          <w:sz w:val="22"/>
          <w:szCs w:val="22"/>
        </w:rPr>
        <w:t>Miércoles 18 de Marzo de 2020</w:t>
      </w:r>
    </w:p>
    <w:p w14:paraId="44906773" w14:textId="77777777" w:rsidR="00F83E68" w:rsidRDefault="00F83E68">
      <w:pPr>
        <w:rPr>
          <w:sz w:val="22"/>
          <w:szCs w:val="22"/>
        </w:rPr>
      </w:pPr>
    </w:p>
    <w:p w14:paraId="72DD7D77" w14:textId="77777777" w:rsidR="00F83E68" w:rsidRPr="00F83E68" w:rsidRDefault="00F83E68" w:rsidP="00F83E68">
      <w:pPr>
        <w:widowControl/>
        <w:spacing w:after="200" w:line="276" w:lineRule="auto"/>
        <w:rPr>
          <w:rFonts w:eastAsiaTheme="minorEastAsia"/>
          <w:sz w:val="22"/>
          <w:szCs w:val="22"/>
          <w:lang w:val="es-ES_tradnl" w:eastAsia="es-ES_tradnl"/>
        </w:rPr>
      </w:pPr>
      <w:r w:rsidRPr="00F83E68">
        <w:rPr>
          <w:rFonts w:eastAsiaTheme="minorEastAsia"/>
          <w:sz w:val="22"/>
          <w:szCs w:val="22"/>
          <w:lang w:val="es-ES_tradnl" w:eastAsia="es-ES_tradnl"/>
        </w:rPr>
        <w:t>LAS RELACIONES TRANSTEXTUALES</w:t>
      </w:r>
    </w:p>
    <w:p w14:paraId="36234481" w14:textId="77777777" w:rsidR="00F83E68" w:rsidRPr="00F83E68" w:rsidRDefault="00F83E68" w:rsidP="00F83E68">
      <w:pPr>
        <w:widowControl/>
        <w:spacing w:after="200" w:line="276" w:lineRule="auto"/>
        <w:rPr>
          <w:rFonts w:eastAsiaTheme="minorEastAsia"/>
          <w:sz w:val="22"/>
          <w:szCs w:val="22"/>
          <w:lang w:val="es-ES_tradnl" w:eastAsia="es-ES_tradnl"/>
        </w:rPr>
      </w:pPr>
      <w:r w:rsidRPr="00F83E68">
        <w:rPr>
          <w:rFonts w:eastAsiaTheme="minorEastAsia"/>
          <w:sz w:val="22"/>
          <w:szCs w:val="22"/>
          <w:lang w:val="es-ES_tradnl" w:eastAsia="es-ES_tradnl"/>
        </w:rPr>
        <w:lastRenderedPageBreak/>
        <w:t>A) Transcribe en tu cuaderno, en cursiva, el siguiente texto.</w:t>
      </w:r>
    </w:p>
    <w:p w14:paraId="0207CF86" w14:textId="77777777" w:rsidR="00F83E68" w:rsidRPr="00F83E68" w:rsidRDefault="00F83E68" w:rsidP="00F83E68">
      <w:pPr>
        <w:widowControl/>
        <w:spacing w:after="200" w:line="276" w:lineRule="auto"/>
        <w:rPr>
          <w:rFonts w:eastAsiaTheme="minorEastAsia"/>
          <w:sz w:val="22"/>
          <w:szCs w:val="22"/>
          <w:lang w:val="es-ES_tradnl" w:eastAsia="es-ES_tradnl"/>
        </w:rPr>
      </w:pPr>
      <w:r w:rsidRPr="00F83E68">
        <w:rPr>
          <w:rFonts w:eastAsiaTheme="minorEastAsia"/>
          <w:sz w:val="22"/>
          <w:szCs w:val="22"/>
          <w:lang w:val="es-ES_tradnl" w:eastAsia="es-ES_tradnl"/>
        </w:rPr>
        <w:t>B) Responde las siguientes preguntas:</w:t>
      </w:r>
    </w:p>
    <w:p w14:paraId="00B1062D" w14:textId="77777777" w:rsidR="00F83E68" w:rsidRPr="00F83E68" w:rsidRDefault="00F83E68" w:rsidP="00F83E68">
      <w:pPr>
        <w:widowControl/>
        <w:spacing w:after="200" w:line="276" w:lineRule="auto"/>
        <w:rPr>
          <w:rFonts w:eastAsiaTheme="minorEastAsia"/>
          <w:sz w:val="22"/>
          <w:szCs w:val="22"/>
          <w:lang w:val="es-ES_tradnl" w:eastAsia="es-ES_tradnl"/>
        </w:rPr>
      </w:pPr>
      <w:r w:rsidRPr="00F83E68">
        <w:rPr>
          <w:rFonts w:eastAsiaTheme="minorEastAsia"/>
          <w:sz w:val="22"/>
          <w:szCs w:val="22"/>
          <w:lang w:val="es-ES_tradnl" w:eastAsia="es-ES_tradnl"/>
        </w:rPr>
        <w:t>1) ¿A qué se denomina “Transtextualidad?</w:t>
      </w:r>
    </w:p>
    <w:p w14:paraId="22468C32" w14:textId="77777777" w:rsidR="00F83E68" w:rsidRPr="00F83E68" w:rsidRDefault="00F83E68" w:rsidP="00F83E68">
      <w:pPr>
        <w:widowControl/>
        <w:spacing w:after="200" w:line="276" w:lineRule="auto"/>
        <w:rPr>
          <w:rFonts w:eastAsiaTheme="minorEastAsia"/>
          <w:sz w:val="22"/>
          <w:szCs w:val="22"/>
          <w:lang w:val="es-ES_tradnl" w:eastAsia="es-ES_tradnl"/>
        </w:rPr>
      </w:pPr>
      <w:r w:rsidRPr="00F83E68">
        <w:rPr>
          <w:rFonts w:eastAsiaTheme="minorEastAsia"/>
          <w:sz w:val="22"/>
          <w:szCs w:val="22"/>
          <w:lang w:val="es-ES_tradnl" w:eastAsia="es-ES_tradnl"/>
        </w:rPr>
        <w:t>2) ¿Cuántos y cuáles son los tipos de relaciones transtextuales?</w:t>
      </w:r>
    </w:p>
    <w:p w14:paraId="077D2C35" w14:textId="77777777" w:rsidR="00F83E68" w:rsidRPr="00F83E68" w:rsidRDefault="00F83E68" w:rsidP="00F83E68">
      <w:pPr>
        <w:widowControl/>
        <w:spacing w:after="200" w:line="276" w:lineRule="auto"/>
        <w:rPr>
          <w:rFonts w:eastAsiaTheme="minorEastAsia"/>
          <w:sz w:val="22"/>
          <w:szCs w:val="22"/>
          <w:lang w:val="es-ES_tradnl" w:eastAsia="es-ES_tradnl"/>
        </w:rPr>
      </w:pPr>
      <w:r w:rsidRPr="00F83E68">
        <w:rPr>
          <w:rFonts w:eastAsiaTheme="minorEastAsia"/>
          <w:sz w:val="22"/>
          <w:szCs w:val="22"/>
          <w:lang w:val="es-ES_tradnl" w:eastAsia="es-ES_tradnl"/>
        </w:rPr>
        <w:t>3) Realiza un cuadro sinóptico explicando los distintos tipos de Relaciones Transtextuales.</w:t>
      </w:r>
    </w:p>
    <w:p w14:paraId="6815AFFA" w14:textId="77777777" w:rsidR="00F83E68" w:rsidRPr="00F83E68" w:rsidRDefault="00F83E68" w:rsidP="00F83E68">
      <w:pPr>
        <w:widowControl/>
        <w:jc w:val="center"/>
        <w:rPr>
          <w:rFonts w:eastAsiaTheme="minorEastAsia"/>
          <w:b/>
          <w:bCs/>
          <w:sz w:val="22"/>
          <w:szCs w:val="22"/>
          <w:u w:val="single"/>
        </w:rPr>
      </w:pPr>
      <w:r w:rsidRPr="00F83E68">
        <w:rPr>
          <w:rFonts w:eastAsiaTheme="minorEastAsia"/>
          <w:b/>
          <w:bCs/>
          <w:sz w:val="22"/>
          <w:szCs w:val="22"/>
          <w:u w:val="single"/>
        </w:rPr>
        <w:t>RELACIONES TRANSTEXTUALES</w:t>
      </w:r>
    </w:p>
    <w:p w14:paraId="230CED4A" w14:textId="77777777" w:rsidR="00F83E68" w:rsidRPr="00F83E68" w:rsidRDefault="00F83E68" w:rsidP="00F83E68">
      <w:pPr>
        <w:widowControl/>
        <w:spacing w:after="200" w:line="276" w:lineRule="auto"/>
        <w:jc w:val="both"/>
        <w:rPr>
          <w:rFonts w:eastAsiaTheme="minorEastAsia"/>
          <w:sz w:val="22"/>
          <w:szCs w:val="22"/>
          <w:lang w:val="es-ES_tradnl" w:eastAsia="es-ES_tradnl"/>
        </w:rPr>
      </w:pPr>
    </w:p>
    <w:p w14:paraId="41F7FB69" w14:textId="77777777" w:rsidR="00F83E68" w:rsidRPr="00F83E68" w:rsidRDefault="00F83E68" w:rsidP="00F83E68">
      <w:pPr>
        <w:widowControl/>
        <w:spacing w:after="200" w:line="276" w:lineRule="auto"/>
        <w:ind w:firstLine="720"/>
        <w:jc w:val="both"/>
        <w:rPr>
          <w:rFonts w:eastAsiaTheme="minorEastAsia"/>
          <w:sz w:val="22"/>
          <w:szCs w:val="22"/>
          <w:lang w:val="es-ES_tradnl" w:eastAsia="es-ES_tradnl"/>
        </w:rPr>
      </w:pPr>
      <w:r w:rsidRPr="00F83E68">
        <w:rPr>
          <w:rFonts w:eastAsiaTheme="minorEastAsia"/>
          <w:sz w:val="22"/>
          <w:szCs w:val="22"/>
          <w:lang w:val="es-ES_tradnl" w:eastAsia="es-ES_tradnl"/>
        </w:rPr>
        <w:t xml:space="preserve">Llamamos </w:t>
      </w:r>
      <w:r w:rsidRPr="00F83E68">
        <w:rPr>
          <w:rFonts w:eastAsiaTheme="minorEastAsia"/>
          <w:b/>
          <w:i/>
          <w:iCs/>
          <w:sz w:val="22"/>
          <w:szCs w:val="22"/>
          <w:lang w:val="es-ES_tradnl" w:eastAsia="es-ES_tradnl"/>
        </w:rPr>
        <w:t>transtextualidad</w:t>
      </w:r>
      <w:r w:rsidRPr="00F83E68">
        <w:rPr>
          <w:rFonts w:eastAsiaTheme="minorEastAsia"/>
          <w:sz w:val="22"/>
          <w:szCs w:val="22"/>
          <w:lang w:val="es-ES_tradnl" w:eastAsia="es-ES_tradnl"/>
        </w:rPr>
        <w:t xml:space="preserve"> a la transcendencia textual del texto, es decir, todo lo que pone al texto en relación, manifiesta o secreta, con otros textos. </w:t>
      </w:r>
    </w:p>
    <w:p w14:paraId="6174C894" w14:textId="77777777" w:rsidR="00F83E68" w:rsidRPr="00F83E68" w:rsidRDefault="00F83E68" w:rsidP="00F83E68">
      <w:pPr>
        <w:widowControl/>
        <w:spacing w:after="200" w:line="276" w:lineRule="auto"/>
        <w:ind w:firstLine="720"/>
        <w:jc w:val="both"/>
        <w:rPr>
          <w:rFonts w:eastAsiaTheme="minorEastAsia"/>
          <w:sz w:val="22"/>
          <w:szCs w:val="22"/>
          <w:lang w:val="es-ES_tradnl" w:eastAsia="es-ES_tradnl"/>
        </w:rPr>
      </w:pPr>
      <w:r w:rsidRPr="00F83E68">
        <w:rPr>
          <w:rFonts w:eastAsiaTheme="minorEastAsia"/>
          <w:sz w:val="22"/>
          <w:szCs w:val="22"/>
          <w:lang w:val="es-ES_tradnl" w:eastAsia="es-ES_tradnl"/>
        </w:rPr>
        <w:t xml:space="preserve">Se pueden percibir cinco tipos de relaciones transtextuales que se pueden enumerar en un orden aproximadamente creciente de abstracción, de implicitación y de globalidad: </w:t>
      </w:r>
      <w:r w:rsidRPr="00F83E68">
        <w:rPr>
          <w:rFonts w:eastAsiaTheme="minorEastAsia"/>
          <w:b/>
          <w:sz w:val="22"/>
          <w:szCs w:val="22"/>
          <w:lang w:val="es-ES_tradnl" w:eastAsia="es-ES_tradnl"/>
        </w:rPr>
        <w:t>intertextualidad</w:t>
      </w:r>
      <w:r w:rsidRPr="00F83E68">
        <w:rPr>
          <w:rFonts w:eastAsiaTheme="minorEastAsia"/>
          <w:sz w:val="22"/>
          <w:szCs w:val="22"/>
          <w:lang w:val="es-ES_tradnl" w:eastAsia="es-ES_tradnl"/>
        </w:rPr>
        <w:t xml:space="preserve">, </w:t>
      </w:r>
      <w:r w:rsidRPr="00F83E68">
        <w:rPr>
          <w:rFonts w:eastAsiaTheme="minorEastAsia"/>
          <w:b/>
          <w:sz w:val="22"/>
          <w:szCs w:val="22"/>
          <w:lang w:val="es-ES_tradnl" w:eastAsia="es-ES_tradnl"/>
        </w:rPr>
        <w:t>paratextualidad</w:t>
      </w:r>
      <w:r w:rsidRPr="00F83E68">
        <w:rPr>
          <w:rFonts w:eastAsiaTheme="minorEastAsia"/>
          <w:sz w:val="22"/>
          <w:szCs w:val="22"/>
          <w:lang w:val="es-ES_tradnl" w:eastAsia="es-ES_tradnl"/>
        </w:rPr>
        <w:t xml:space="preserve">, </w:t>
      </w:r>
      <w:r w:rsidRPr="00F83E68">
        <w:rPr>
          <w:rFonts w:eastAsiaTheme="minorEastAsia"/>
          <w:b/>
          <w:sz w:val="22"/>
          <w:szCs w:val="22"/>
          <w:lang w:val="es-ES_tradnl" w:eastAsia="es-ES_tradnl"/>
        </w:rPr>
        <w:t>metatextualidad</w:t>
      </w:r>
      <w:r w:rsidRPr="00F83E68">
        <w:rPr>
          <w:rFonts w:eastAsiaTheme="minorEastAsia"/>
          <w:sz w:val="22"/>
          <w:szCs w:val="22"/>
          <w:lang w:val="es-ES_tradnl" w:eastAsia="es-ES_tradnl"/>
        </w:rPr>
        <w:t xml:space="preserve">, </w:t>
      </w:r>
      <w:r w:rsidRPr="00F83E68">
        <w:rPr>
          <w:rFonts w:eastAsiaTheme="minorEastAsia"/>
          <w:b/>
          <w:sz w:val="22"/>
          <w:szCs w:val="22"/>
          <w:lang w:val="es-ES_tradnl" w:eastAsia="es-ES_tradnl"/>
        </w:rPr>
        <w:t>hipertextualidad</w:t>
      </w:r>
      <w:r w:rsidRPr="00F83E68">
        <w:rPr>
          <w:rFonts w:eastAsiaTheme="minorEastAsia"/>
          <w:sz w:val="22"/>
          <w:szCs w:val="22"/>
          <w:lang w:val="es-ES_tradnl" w:eastAsia="es-ES_tradnl"/>
        </w:rPr>
        <w:t xml:space="preserve"> y </w:t>
      </w:r>
      <w:r w:rsidRPr="00F83E68">
        <w:rPr>
          <w:rFonts w:eastAsiaTheme="minorEastAsia"/>
          <w:b/>
          <w:sz w:val="22"/>
          <w:szCs w:val="22"/>
          <w:lang w:val="es-ES_tradnl" w:eastAsia="es-ES_tradnl"/>
        </w:rPr>
        <w:t>architextualidad</w:t>
      </w:r>
      <w:r w:rsidRPr="00F83E68">
        <w:rPr>
          <w:rFonts w:eastAsiaTheme="minorEastAsia"/>
          <w:sz w:val="22"/>
          <w:szCs w:val="22"/>
          <w:lang w:val="es-ES_tradnl" w:eastAsia="es-ES_tradnl"/>
        </w:rPr>
        <w:t>.</w:t>
      </w:r>
    </w:p>
    <w:p w14:paraId="583FC303" w14:textId="77777777" w:rsidR="00F83E68" w:rsidRPr="00F83E68" w:rsidRDefault="00F83E68" w:rsidP="00F83E68">
      <w:pPr>
        <w:widowControl/>
        <w:spacing w:after="200" w:line="276" w:lineRule="auto"/>
        <w:jc w:val="both"/>
        <w:rPr>
          <w:rFonts w:eastAsiaTheme="minorEastAsia"/>
          <w:sz w:val="22"/>
          <w:szCs w:val="22"/>
          <w:lang w:val="es-ES_tradnl" w:eastAsia="es-ES_tradnl"/>
        </w:rPr>
      </w:pPr>
      <w:r w:rsidRPr="00F83E68">
        <w:rPr>
          <w:rFonts w:eastAsiaTheme="minorEastAsia"/>
          <w:b/>
          <w:sz w:val="22"/>
          <w:szCs w:val="22"/>
          <w:u w:val="single"/>
          <w:lang w:val="es-ES_tradnl" w:eastAsia="es-ES_tradnl"/>
        </w:rPr>
        <w:t>1) INTERTEXTUALIDAD:</w:t>
      </w:r>
      <w:r w:rsidRPr="00F83E68">
        <w:rPr>
          <w:rFonts w:eastAsiaTheme="minorEastAsia"/>
          <w:sz w:val="22"/>
          <w:szCs w:val="22"/>
          <w:lang w:val="es-ES_tradnl" w:eastAsia="es-ES_tradnl"/>
        </w:rPr>
        <w:t xml:space="preserve"> Es una relación de copresencia entre dos o más textos, es decir, como la presen</w:t>
      </w:r>
      <w:r w:rsidRPr="00F83E68">
        <w:rPr>
          <w:rFonts w:eastAsiaTheme="minorEastAsia"/>
          <w:sz w:val="22"/>
          <w:szCs w:val="22"/>
          <w:lang w:val="es-ES_tradnl" w:eastAsia="es-ES_tradnl"/>
        </w:rPr>
        <w:softHyphen/>
        <w:t xml:space="preserve">cia efectiva de un texto en otro. Su forma más explícita y literal es la práctica tradicional de la </w:t>
      </w:r>
      <w:r w:rsidRPr="00F83E68">
        <w:rPr>
          <w:rFonts w:eastAsiaTheme="minorEastAsia"/>
          <w:b/>
          <w:i/>
          <w:iCs/>
          <w:sz w:val="22"/>
          <w:szCs w:val="22"/>
          <w:lang w:val="es-ES_tradnl" w:eastAsia="es-ES_tradnl"/>
        </w:rPr>
        <w:t>cita</w:t>
      </w:r>
      <w:r w:rsidRPr="00F83E68">
        <w:rPr>
          <w:rFonts w:eastAsiaTheme="minorEastAsia"/>
          <w:sz w:val="22"/>
          <w:szCs w:val="22"/>
          <w:lang w:val="es-ES_tradnl" w:eastAsia="es-ES_tradnl"/>
        </w:rPr>
        <w:t xml:space="preserve"> (con comillas, con o sin referencia precisa); en una forma menos explícita y menos canóni</w:t>
      </w:r>
      <w:r w:rsidRPr="00F83E68">
        <w:rPr>
          <w:rFonts w:eastAsiaTheme="minorEastAsia"/>
          <w:sz w:val="22"/>
          <w:szCs w:val="22"/>
          <w:lang w:val="es-ES_tradnl" w:eastAsia="es-ES_tradnl"/>
        </w:rPr>
        <w:softHyphen/>
        <w:t xml:space="preserve">ca, el </w:t>
      </w:r>
      <w:r w:rsidRPr="00F83E68">
        <w:rPr>
          <w:rFonts w:eastAsiaTheme="minorEastAsia"/>
          <w:b/>
          <w:i/>
          <w:iCs/>
          <w:sz w:val="22"/>
          <w:szCs w:val="22"/>
          <w:lang w:val="es-ES_tradnl" w:eastAsia="es-ES_tradnl"/>
        </w:rPr>
        <w:t>plagio</w:t>
      </w:r>
      <w:r w:rsidRPr="00F83E68">
        <w:rPr>
          <w:rFonts w:eastAsiaTheme="minorEastAsia"/>
          <w:sz w:val="22"/>
          <w:szCs w:val="22"/>
          <w:lang w:val="es-ES_tradnl" w:eastAsia="es-ES_tradnl"/>
        </w:rPr>
        <w:t xml:space="preserve">, que es una copia no declarada pero literal; en forma todavía menos explícita y menos literal, la </w:t>
      </w:r>
      <w:r w:rsidRPr="00F83E68">
        <w:rPr>
          <w:rFonts w:eastAsiaTheme="minorEastAsia"/>
          <w:b/>
          <w:i/>
          <w:iCs/>
          <w:sz w:val="22"/>
          <w:szCs w:val="22"/>
          <w:lang w:val="es-ES_tradnl" w:eastAsia="es-ES_tradnl"/>
        </w:rPr>
        <w:t>alusión</w:t>
      </w:r>
      <w:r w:rsidRPr="00F83E68">
        <w:rPr>
          <w:rFonts w:eastAsiaTheme="minorEastAsia"/>
          <w:sz w:val="22"/>
          <w:szCs w:val="22"/>
          <w:lang w:val="es-ES_tradnl" w:eastAsia="es-ES_tradnl"/>
        </w:rPr>
        <w:t>, es decir, un enunciado cuya plena com</w:t>
      </w:r>
      <w:r w:rsidRPr="00F83E68">
        <w:rPr>
          <w:rFonts w:eastAsiaTheme="minorEastAsia"/>
          <w:sz w:val="22"/>
          <w:szCs w:val="22"/>
          <w:lang w:val="es-ES_tradnl" w:eastAsia="es-ES_tradnl"/>
        </w:rPr>
        <w:softHyphen/>
        <w:t>prensión supone la percepción de su relación con otro enunciado al que remite necesariamente tal o cual de sus inflexiones, no perceptible de otro modo.</w:t>
      </w:r>
    </w:p>
    <w:p w14:paraId="21291D7D" w14:textId="77777777" w:rsidR="00F83E68" w:rsidRPr="00F83E68" w:rsidRDefault="00F83E68" w:rsidP="00F83E68">
      <w:pPr>
        <w:widowControl/>
        <w:spacing w:after="200" w:line="276" w:lineRule="auto"/>
        <w:jc w:val="both"/>
        <w:rPr>
          <w:rFonts w:eastAsiaTheme="minorEastAsia"/>
          <w:sz w:val="22"/>
          <w:szCs w:val="22"/>
          <w:lang w:val="es-ES_tradnl" w:eastAsia="es-ES_tradnl"/>
        </w:rPr>
      </w:pPr>
      <w:r w:rsidRPr="00F83E68">
        <w:rPr>
          <w:rFonts w:eastAsiaTheme="minorEastAsia"/>
          <w:b/>
          <w:sz w:val="22"/>
          <w:szCs w:val="22"/>
          <w:u w:val="single"/>
          <w:lang w:val="es-ES_tradnl" w:eastAsia="es-ES_tradnl"/>
        </w:rPr>
        <w:t>2) PARATEXTUALIDAD:</w:t>
      </w:r>
      <w:r w:rsidRPr="00F83E68">
        <w:rPr>
          <w:rFonts w:eastAsiaTheme="minorEastAsia"/>
          <w:sz w:val="22"/>
          <w:szCs w:val="22"/>
          <w:lang w:val="es-ES_tradnl" w:eastAsia="es-ES_tradnl"/>
        </w:rPr>
        <w:t xml:space="preserve"> El segundo tipo está constituido por la relación, generalmente menos explícita y más distante, que, en el todo formado por una obra literaria, el texto propiamente dicho mantiene con lo que sólo podemos nombrar como su </w:t>
      </w:r>
      <w:r w:rsidRPr="00F83E68">
        <w:rPr>
          <w:rFonts w:eastAsiaTheme="minorEastAsia"/>
          <w:i/>
          <w:iCs/>
          <w:sz w:val="22"/>
          <w:szCs w:val="22"/>
          <w:lang w:val="es-ES_tradnl" w:eastAsia="es-ES_tradnl"/>
        </w:rPr>
        <w:t>paratexto</w:t>
      </w:r>
      <w:r w:rsidRPr="00F83E68">
        <w:rPr>
          <w:rFonts w:eastAsiaTheme="minorEastAsia"/>
          <w:sz w:val="22"/>
          <w:szCs w:val="22"/>
          <w:lang w:val="es-ES_tradnl" w:eastAsia="es-ES_tradnl"/>
        </w:rPr>
        <w:t>: título, subtítulo, in</w:t>
      </w:r>
      <w:r w:rsidRPr="00F83E68">
        <w:rPr>
          <w:rFonts w:eastAsiaTheme="minorEastAsia"/>
          <w:sz w:val="22"/>
          <w:szCs w:val="22"/>
          <w:lang w:val="es-ES_tradnl" w:eastAsia="es-ES_tradnl"/>
        </w:rPr>
        <w:softHyphen/>
        <w:t>tertítulos, prefacios, epílogos, advertencias, prólogos, etc.; notas al margen, a pie de página, finales; epígrafes; ilustraciones; fajas, sobrecubierta, y muchos otros tipos de señales accesorias, autó</w:t>
      </w:r>
      <w:r w:rsidRPr="00F83E68">
        <w:rPr>
          <w:rFonts w:eastAsiaTheme="minorEastAsia"/>
          <w:sz w:val="22"/>
          <w:szCs w:val="22"/>
          <w:lang w:val="es-ES_tradnl" w:eastAsia="es-ES_tradnl"/>
        </w:rPr>
        <w:softHyphen/>
        <w:t>grafas (hechas por el mismo autor del texto) o alógrafas (hecho por personas que no son el autor de la obra), que procuran un entorno (variable) al texto.</w:t>
      </w:r>
    </w:p>
    <w:p w14:paraId="415CFE41" w14:textId="77777777" w:rsidR="00F83E68" w:rsidRPr="00F83E68" w:rsidRDefault="00F83E68" w:rsidP="00F83E68">
      <w:pPr>
        <w:widowControl/>
        <w:spacing w:after="200" w:line="276" w:lineRule="auto"/>
        <w:jc w:val="both"/>
        <w:rPr>
          <w:rFonts w:eastAsiaTheme="minorEastAsia"/>
          <w:sz w:val="22"/>
          <w:szCs w:val="22"/>
          <w:lang w:val="es-ES_tradnl" w:eastAsia="es-ES_tradnl"/>
        </w:rPr>
      </w:pPr>
      <w:r w:rsidRPr="00F83E68">
        <w:rPr>
          <w:rFonts w:eastAsiaTheme="minorEastAsia"/>
          <w:b/>
          <w:sz w:val="22"/>
          <w:szCs w:val="22"/>
          <w:u w:val="single"/>
          <w:lang w:val="es-ES_tradnl" w:eastAsia="es-ES_tradnl"/>
        </w:rPr>
        <w:t>3) METATEXTUALIDAD:</w:t>
      </w:r>
      <w:r w:rsidRPr="00F83E68">
        <w:rPr>
          <w:rFonts w:eastAsiaTheme="minorEastAsia"/>
          <w:sz w:val="22"/>
          <w:szCs w:val="22"/>
          <w:lang w:val="es-ES_tradnl" w:eastAsia="es-ES_tradnl"/>
        </w:rPr>
        <w:t xml:space="preserve"> El tercer tipo de transcendencia textual, la </w:t>
      </w:r>
      <w:r w:rsidRPr="00F83E68">
        <w:rPr>
          <w:rFonts w:eastAsiaTheme="minorEastAsia"/>
          <w:i/>
          <w:iCs/>
          <w:sz w:val="22"/>
          <w:szCs w:val="22"/>
          <w:lang w:val="es-ES_tradnl" w:eastAsia="es-ES_tradnl"/>
        </w:rPr>
        <w:t>metatex</w:t>
      </w:r>
      <w:r w:rsidRPr="00F83E68">
        <w:rPr>
          <w:rFonts w:eastAsiaTheme="minorEastAsia"/>
          <w:i/>
          <w:iCs/>
          <w:sz w:val="22"/>
          <w:szCs w:val="22"/>
          <w:lang w:val="es-ES_tradnl" w:eastAsia="es-ES_tradnl"/>
        </w:rPr>
        <w:softHyphen/>
        <w:t>tualidad</w:t>
      </w:r>
      <w:r w:rsidRPr="00F83E68">
        <w:rPr>
          <w:rFonts w:eastAsiaTheme="minorEastAsia"/>
          <w:sz w:val="22"/>
          <w:szCs w:val="22"/>
          <w:lang w:val="es-ES_tradnl" w:eastAsia="es-ES_tradnl"/>
        </w:rPr>
        <w:t>, es la relación -generalmente denominada «comenta</w:t>
      </w:r>
      <w:r w:rsidRPr="00F83E68">
        <w:rPr>
          <w:rFonts w:eastAsiaTheme="minorEastAsia"/>
          <w:sz w:val="22"/>
          <w:szCs w:val="22"/>
          <w:lang w:val="es-ES_tradnl" w:eastAsia="es-ES_tradnl"/>
        </w:rPr>
        <w:softHyphen/>
        <w:t xml:space="preserve">rio»- que une un texto a otro texto que habla de él sin citarlo (convocarlo), e incluso, en el límite, sin nombrarlo. La metatextualidad es por excelencia la relación crítica. </w:t>
      </w:r>
    </w:p>
    <w:p w14:paraId="2792E625" w14:textId="77777777" w:rsidR="00F83E68" w:rsidRPr="00F83E68" w:rsidRDefault="00F83E68" w:rsidP="00F83E68">
      <w:pPr>
        <w:widowControl/>
        <w:spacing w:after="200" w:line="276" w:lineRule="auto"/>
        <w:jc w:val="both"/>
        <w:rPr>
          <w:rFonts w:eastAsiaTheme="minorEastAsia"/>
          <w:sz w:val="22"/>
          <w:szCs w:val="22"/>
          <w:lang w:val="es-ES_tradnl" w:eastAsia="es-ES_tradnl"/>
        </w:rPr>
      </w:pPr>
      <w:r w:rsidRPr="00F83E68">
        <w:rPr>
          <w:rFonts w:eastAsiaTheme="minorEastAsia"/>
          <w:b/>
          <w:sz w:val="22"/>
          <w:szCs w:val="22"/>
          <w:u w:val="single"/>
          <w:lang w:val="es-ES_tradnl" w:eastAsia="es-ES_tradnl"/>
        </w:rPr>
        <w:t>4) HIPERTEXTUALIDAD:</w:t>
      </w:r>
      <w:r w:rsidRPr="00F83E68">
        <w:rPr>
          <w:rFonts w:eastAsiaTheme="minorEastAsia"/>
          <w:sz w:val="22"/>
          <w:szCs w:val="22"/>
          <w:lang w:val="es-ES_tradnl" w:eastAsia="es-ES_tradnl"/>
        </w:rPr>
        <w:t xml:space="preserve">  El cuarto tipo de transtextualidad, es toda relación que une un </w:t>
      </w:r>
      <w:r w:rsidRPr="00F83E68">
        <w:rPr>
          <w:rFonts w:eastAsiaTheme="minorEastAsia"/>
          <w:b/>
          <w:sz w:val="22"/>
          <w:szCs w:val="22"/>
          <w:lang w:val="es-ES_tradnl" w:eastAsia="es-ES_tradnl"/>
        </w:rPr>
        <w:t>texto B</w:t>
      </w:r>
      <w:r w:rsidRPr="00F83E68">
        <w:rPr>
          <w:rFonts w:eastAsiaTheme="minorEastAsia"/>
          <w:sz w:val="22"/>
          <w:szCs w:val="22"/>
          <w:lang w:val="es-ES_tradnl" w:eastAsia="es-ES_tradnl"/>
        </w:rPr>
        <w:t xml:space="preserve"> (que llamaremos </w:t>
      </w:r>
      <w:r w:rsidRPr="00F83E68">
        <w:rPr>
          <w:rFonts w:eastAsiaTheme="minorEastAsia"/>
          <w:b/>
          <w:i/>
          <w:iCs/>
          <w:sz w:val="22"/>
          <w:szCs w:val="22"/>
          <w:lang w:val="es-ES_tradnl" w:eastAsia="es-ES_tradnl"/>
        </w:rPr>
        <w:t>hiper</w:t>
      </w:r>
      <w:r w:rsidRPr="00F83E68">
        <w:rPr>
          <w:rFonts w:eastAsiaTheme="minorEastAsia"/>
          <w:b/>
          <w:i/>
          <w:iCs/>
          <w:sz w:val="22"/>
          <w:szCs w:val="22"/>
          <w:lang w:val="es-ES_tradnl" w:eastAsia="es-ES_tradnl"/>
        </w:rPr>
        <w:softHyphen/>
        <w:t>texto</w:t>
      </w:r>
      <w:r w:rsidRPr="00F83E68">
        <w:rPr>
          <w:rFonts w:eastAsiaTheme="minorEastAsia"/>
          <w:b/>
          <w:sz w:val="22"/>
          <w:szCs w:val="22"/>
          <w:lang w:val="es-ES_tradnl" w:eastAsia="es-ES_tradnl"/>
        </w:rPr>
        <w:t>)</w:t>
      </w:r>
      <w:r w:rsidRPr="00F83E68">
        <w:rPr>
          <w:rFonts w:eastAsiaTheme="minorEastAsia"/>
          <w:sz w:val="22"/>
          <w:szCs w:val="22"/>
          <w:lang w:val="es-ES_tradnl" w:eastAsia="es-ES_tradnl"/>
        </w:rPr>
        <w:t xml:space="preserve"> a un </w:t>
      </w:r>
      <w:r w:rsidRPr="00F83E68">
        <w:rPr>
          <w:rFonts w:eastAsiaTheme="minorEastAsia"/>
          <w:b/>
          <w:sz w:val="22"/>
          <w:szCs w:val="22"/>
          <w:lang w:val="es-ES_tradnl" w:eastAsia="es-ES_tradnl"/>
        </w:rPr>
        <w:t>texto anterior A</w:t>
      </w:r>
      <w:r w:rsidRPr="00F83E68">
        <w:rPr>
          <w:rFonts w:eastAsiaTheme="minorEastAsia"/>
          <w:sz w:val="22"/>
          <w:szCs w:val="22"/>
          <w:lang w:val="es-ES_tradnl" w:eastAsia="es-ES_tradnl"/>
        </w:rPr>
        <w:t xml:space="preserve"> (llamado </w:t>
      </w:r>
      <w:r w:rsidRPr="00F83E68">
        <w:rPr>
          <w:rFonts w:eastAsiaTheme="minorEastAsia"/>
          <w:b/>
          <w:i/>
          <w:iCs/>
          <w:sz w:val="22"/>
          <w:szCs w:val="22"/>
          <w:lang w:val="es-ES_tradnl" w:eastAsia="es-ES_tradnl"/>
        </w:rPr>
        <w:t>hipotexto</w:t>
      </w:r>
      <w:r w:rsidRPr="00F83E68">
        <w:rPr>
          <w:rFonts w:eastAsiaTheme="minorEastAsia"/>
          <w:sz w:val="22"/>
          <w:szCs w:val="22"/>
          <w:lang w:val="es-ES_tradnl" w:eastAsia="es-ES_tradnl"/>
        </w:rPr>
        <w:t xml:space="preserve">) en el que se injerta de una manera que no es la del comentario. Es un </w:t>
      </w:r>
      <w:r w:rsidRPr="00F83E68">
        <w:rPr>
          <w:rFonts w:eastAsiaTheme="minorEastAsia"/>
          <w:b/>
          <w:sz w:val="22"/>
          <w:szCs w:val="22"/>
          <w:lang w:val="es-ES_tradnl" w:eastAsia="es-ES_tradnl"/>
        </w:rPr>
        <w:t>texto en segundo grado</w:t>
      </w:r>
      <w:r w:rsidRPr="00F83E68">
        <w:rPr>
          <w:rFonts w:eastAsiaTheme="minorEastAsia"/>
          <w:sz w:val="22"/>
          <w:szCs w:val="22"/>
          <w:lang w:val="es-ES_tradnl" w:eastAsia="es-ES_tradnl"/>
        </w:rPr>
        <w:t xml:space="preserve"> o texto derivado de otro texto preexistente. Esta derivación puede ser de </w:t>
      </w:r>
      <w:r w:rsidRPr="00F83E68">
        <w:rPr>
          <w:rFonts w:eastAsiaTheme="minorEastAsia"/>
          <w:b/>
          <w:sz w:val="22"/>
          <w:szCs w:val="22"/>
          <w:lang w:val="es-ES_tradnl" w:eastAsia="es-ES_tradnl"/>
        </w:rPr>
        <w:t>orden descriptivo o intelectual</w:t>
      </w:r>
      <w:r w:rsidRPr="00F83E68">
        <w:rPr>
          <w:rFonts w:eastAsiaTheme="minorEastAsia"/>
          <w:sz w:val="22"/>
          <w:szCs w:val="22"/>
          <w:lang w:val="es-ES_tradnl" w:eastAsia="es-ES_tradnl"/>
        </w:rPr>
        <w:t xml:space="preserve">, en el que un metatexto «habla» de un texto. Puede ser de </w:t>
      </w:r>
      <w:r w:rsidRPr="00F83E68">
        <w:rPr>
          <w:rFonts w:eastAsiaTheme="minorEastAsia"/>
          <w:b/>
          <w:sz w:val="22"/>
          <w:szCs w:val="22"/>
          <w:lang w:val="es-ES_tradnl" w:eastAsia="es-ES_tradnl"/>
        </w:rPr>
        <w:t>orden distinto o genético</w:t>
      </w:r>
      <w:r w:rsidRPr="00F83E68">
        <w:rPr>
          <w:rFonts w:eastAsiaTheme="minorEastAsia"/>
          <w:sz w:val="22"/>
          <w:szCs w:val="22"/>
          <w:lang w:val="es-ES_tradnl" w:eastAsia="es-ES_tradnl"/>
        </w:rPr>
        <w:t xml:space="preserve">, tal que B no hable en absoluto de A, pero que no podría existir sin A, del cual resulta al término de una operación llamada </w:t>
      </w:r>
      <w:r w:rsidRPr="00F83E68">
        <w:rPr>
          <w:rFonts w:eastAsiaTheme="minorEastAsia"/>
          <w:b/>
          <w:sz w:val="22"/>
          <w:szCs w:val="22"/>
          <w:lang w:val="es-ES_tradnl" w:eastAsia="es-ES_tradnl"/>
        </w:rPr>
        <w:t>trans</w:t>
      </w:r>
      <w:r w:rsidRPr="00F83E68">
        <w:rPr>
          <w:rFonts w:eastAsiaTheme="minorEastAsia"/>
          <w:b/>
          <w:sz w:val="22"/>
          <w:szCs w:val="22"/>
          <w:lang w:val="es-ES_tradnl" w:eastAsia="es-ES_tradnl"/>
        </w:rPr>
        <w:softHyphen/>
        <w:t>formación</w:t>
      </w:r>
      <w:r w:rsidRPr="00F83E68">
        <w:rPr>
          <w:rFonts w:eastAsiaTheme="minorEastAsia"/>
          <w:sz w:val="22"/>
          <w:szCs w:val="22"/>
          <w:lang w:val="es-ES_tradnl" w:eastAsia="es-ES_tradnl"/>
        </w:rPr>
        <w:t>, y al que, en consecuencia, evoca más o menos explícitamente, sin necesariamente hablar de él y citarlo. Como puede comprobarse a través de estos ejemplos, el hipertexto es considerado, más generalmente que el metatexto, como una obra «propiamente lite</w:t>
      </w:r>
      <w:r w:rsidRPr="00F83E68">
        <w:rPr>
          <w:rFonts w:eastAsiaTheme="minorEastAsia"/>
          <w:sz w:val="22"/>
          <w:szCs w:val="22"/>
          <w:lang w:val="es-ES_tradnl" w:eastAsia="es-ES_tradnl"/>
        </w:rPr>
        <w:softHyphen/>
        <w:t xml:space="preserve">raria» -por esta razón simple, entre otras, de que, al derivarse por lo general de una obra de ficción </w:t>
      </w:r>
      <w:r w:rsidRPr="00F83E68">
        <w:rPr>
          <w:rFonts w:eastAsiaTheme="minorEastAsia"/>
          <w:sz w:val="22"/>
          <w:szCs w:val="22"/>
          <w:lang w:val="es-ES_tradnl" w:eastAsia="es-ES_tradnl"/>
        </w:rPr>
        <w:lastRenderedPageBreak/>
        <w:t>(narrativa o dramática), queda como obra de ficción, y con este título cae, por así decir, automáticamente, a ojos del público, dentro del campo de la literatura-; pero esta determinación no le es esencial.</w:t>
      </w:r>
    </w:p>
    <w:p w14:paraId="4993EDCF" w14:textId="77777777" w:rsidR="00F83E68" w:rsidRPr="00F83E68" w:rsidRDefault="00F83E68" w:rsidP="00F83E68">
      <w:pPr>
        <w:widowControl/>
        <w:spacing w:after="200" w:line="276" w:lineRule="auto"/>
        <w:jc w:val="both"/>
        <w:rPr>
          <w:rFonts w:eastAsiaTheme="minorEastAsia"/>
          <w:sz w:val="22"/>
          <w:szCs w:val="22"/>
          <w:lang w:val="es-ES_tradnl" w:eastAsia="es-ES_tradnl"/>
        </w:rPr>
      </w:pPr>
      <w:r w:rsidRPr="00F83E68">
        <w:rPr>
          <w:rFonts w:eastAsiaTheme="minorEastAsia"/>
          <w:b/>
          <w:sz w:val="22"/>
          <w:szCs w:val="22"/>
          <w:u w:val="single"/>
          <w:lang w:val="es-ES_tradnl" w:eastAsia="es-ES_tradnl"/>
        </w:rPr>
        <w:t>5) ARCHITEXTUALIDAD:</w:t>
      </w:r>
      <w:r w:rsidRPr="00F83E68">
        <w:rPr>
          <w:rFonts w:eastAsiaTheme="minorEastAsia"/>
          <w:sz w:val="22"/>
          <w:szCs w:val="22"/>
          <w:lang w:val="es-ES_tradnl" w:eastAsia="es-ES_tradnl"/>
        </w:rPr>
        <w:t xml:space="preserve"> Es casi lo mismo que suele llamarse «la literariedad de la literatura», es decir, el conjunto de categorías generales o transcendentes -tipos de discurso, modos de enunciación, géneros literarios, etc.- del que depende cada texto singular.</w:t>
      </w:r>
    </w:p>
    <w:p w14:paraId="4B170C45" w14:textId="77777777" w:rsidR="00F83E68" w:rsidRPr="00F83E68" w:rsidRDefault="00F83E68" w:rsidP="00F83E68">
      <w:pPr>
        <w:widowControl/>
        <w:spacing w:after="200" w:line="276" w:lineRule="auto"/>
        <w:jc w:val="both"/>
        <w:rPr>
          <w:rFonts w:eastAsiaTheme="minorEastAsia"/>
          <w:sz w:val="22"/>
          <w:szCs w:val="22"/>
          <w:lang w:val="es-ES_tradnl" w:eastAsia="es-ES_tradnl"/>
        </w:rPr>
      </w:pPr>
      <w:r w:rsidRPr="00F83E68">
        <w:rPr>
          <w:rFonts w:eastAsiaTheme="minorEastAsia"/>
          <w:sz w:val="22"/>
          <w:szCs w:val="22"/>
          <w:lang w:val="es-ES_tradnl" w:eastAsia="es-ES_tradnl"/>
        </w:rPr>
        <w:t xml:space="preserve">Genette, Gérard.  </w:t>
      </w:r>
      <w:r w:rsidRPr="00F83E68">
        <w:rPr>
          <w:rFonts w:eastAsiaTheme="minorEastAsia"/>
          <w:i/>
          <w:iCs/>
          <w:sz w:val="22"/>
          <w:szCs w:val="22"/>
          <w:lang w:val="es-ES_tradnl" w:eastAsia="es-ES_tradnl"/>
        </w:rPr>
        <w:t>Palimpsestos. La literatura en segundo grado</w:t>
      </w:r>
      <w:r w:rsidRPr="00F83E68">
        <w:rPr>
          <w:rFonts w:eastAsiaTheme="minorEastAsia"/>
          <w:sz w:val="22"/>
          <w:szCs w:val="22"/>
          <w:lang w:val="es-ES_tradnl" w:eastAsia="es-ES_tradnl"/>
        </w:rPr>
        <w:t>. Madrid. Taurus.1989. Cap.I. Págs.9-17.</w:t>
      </w:r>
    </w:p>
    <w:p w14:paraId="4E3E8663" w14:textId="77777777" w:rsidR="00F83E68" w:rsidRDefault="00F83E68" w:rsidP="00F83E68">
      <w:pPr>
        <w:rPr>
          <w:sz w:val="22"/>
          <w:szCs w:val="22"/>
        </w:rPr>
      </w:pPr>
      <w:r>
        <w:rPr>
          <w:sz w:val="22"/>
          <w:szCs w:val="22"/>
        </w:rPr>
        <w:t>Miércoles 25 de Marzo de 2020</w:t>
      </w:r>
    </w:p>
    <w:p w14:paraId="4FB65D34" w14:textId="77777777" w:rsidR="00F83E68" w:rsidRDefault="00F83E68">
      <w:pPr>
        <w:rPr>
          <w:sz w:val="22"/>
          <w:szCs w:val="22"/>
        </w:rPr>
      </w:pPr>
    </w:p>
    <w:p w14:paraId="22227A8B" w14:textId="77777777" w:rsidR="00F83E68" w:rsidRDefault="00F83E68" w:rsidP="00F83E68">
      <w:pPr>
        <w:widowControl/>
        <w:spacing w:after="200" w:line="276" w:lineRule="auto"/>
        <w:rPr>
          <w:rFonts w:eastAsiaTheme="minorEastAsia"/>
          <w:sz w:val="22"/>
          <w:szCs w:val="22"/>
          <w:lang w:val="es-ES_tradnl" w:eastAsia="es-ES_tradnl"/>
        </w:rPr>
      </w:pPr>
      <w:r>
        <w:rPr>
          <w:rFonts w:eastAsiaTheme="minorEastAsia"/>
          <w:sz w:val="22"/>
          <w:szCs w:val="22"/>
          <w:lang w:val="es-ES_tradnl" w:eastAsia="es-ES_tradnl"/>
        </w:rPr>
        <w:t>LA GRAMATICA:</w:t>
      </w:r>
    </w:p>
    <w:p w14:paraId="1FC3FA7E" w14:textId="77777777" w:rsidR="00F83E68" w:rsidRPr="00F83E68" w:rsidRDefault="00F83E68" w:rsidP="00F83E68">
      <w:pPr>
        <w:widowControl/>
        <w:spacing w:after="200" w:line="276" w:lineRule="auto"/>
        <w:rPr>
          <w:rFonts w:eastAsiaTheme="minorEastAsia"/>
          <w:sz w:val="22"/>
          <w:szCs w:val="22"/>
          <w:lang w:val="es-ES_tradnl" w:eastAsia="es-ES_tradnl"/>
        </w:rPr>
      </w:pPr>
      <w:r w:rsidRPr="00F83E68">
        <w:rPr>
          <w:rFonts w:eastAsiaTheme="minorEastAsia"/>
          <w:sz w:val="22"/>
          <w:szCs w:val="22"/>
          <w:lang w:val="es-ES_tradnl" w:eastAsia="es-ES_tradnl"/>
        </w:rPr>
        <w:t>A) Transcribe en tu cuaderno, en cursiva, el siguiente texto.</w:t>
      </w:r>
    </w:p>
    <w:p w14:paraId="3C6D7F01" w14:textId="77777777" w:rsidR="00F83E68" w:rsidRDefault="00F83E68" w:rsidP="00F83E68">
      <w:pPr>
        <w:widowControl/>
        <w:spacing w:after="200" w:line="276" w:lineRule="auto"/>
        <w:rPr>
          <w:rFonts w:eastAsiaTheme="minorEastAsia"/>
          <w:sz w:val="22"/>
          <w:szCs w:val="22"/>
          <w:lang w:val="es-ES_tradnl" w:eastAsia="es-ES_tradnl"/>
        </w:rPr>
      </w:pPr>
      <w:r w:rsidRPr="00F83E68">
        <w:rPr>
          <w:rFonts w:eastAsiaTheme="minorEastAsia"/>
          <w:sz w:val="22"/>
          <w:szCs w:val="22"/>
          <w:lang w:val="es-ES_tradnl" w:eastAsia="es-ES_tradnl"/>
        </w:rPr>
        <w:t>B) Re</w:t>
      </w:r>
      <w:r>
        <w:rPr>
          <w:rFonts w:eastAsiaTheme="minorEastAsia"/>
          <w:sz w:val="22"/>
          <w:szCs w:val="22"/>
          <w:lang w:val="es-ES_tradnl" w:eastAsia="es-ES_tradnl"/>
        </w:rPr>
        <w:t>aliza las actividades al final del texto:</w:t>
      </w:r>
    </w:p>
    <w:p w14:paraId="4FAE0AED" w14:textId="77777777" w:rsidR="00F83E68" w:rsidRPr="00F83E68" w:rsidRDefault="00F83E68" w:rsidP="00F83E68">
      <w:pPr>
        <w:jc w:val="center"/>
        <w:rPr>
          <w:b/>
          <w:u w:val="single"/>
        </w:rPr>
      </w:pPr>
      <w:r w:rsidRPr="00F83E68">
        <w:rPr>
          <w:b/>
          <w:u w:val="single"/>
        </w:rPr>
        <w:t>LA GRAMÁTICA</w:t>
      </w:r>
    </w:p>
    <w:p w14:paraId="62E5FD76" w14:textId="77777777" w:rsidR="00F83E68" w:rsidRPr="00F83E68" w:rsidRDefault="00F83E68" w:rsidP="00F83E68"/>
    <w:p w14:paraId="2C399021" w14:textId="77777777" w:rsidR="00F83E68" w:rsidRPr="00F83E68" w:rsidRDefault="00F83E68" w:rsidP="00F83E68">
      <w:pPr>
        <w:ind w:firstLine="708"/>
        <w:jc w:val="both"/>
        <w:rPr>
          <w:sz w:val="22"/>
          <w:szCs w:val="22"/>
        </w:rPr>
      </w:pPr>
      <w:r w:rsidRPr="00F83E68">
        <w:rPr>
          <w:sz w:val="22"/>
          <w:szCs w:val="22"/>
        </w:rPr>
        <w:t>La GRAMÁTICA es el estudio de las lenguas desde el punto de vista sistemático: describe sus unidades, establece un sistema de relaciones entre ellas, determina las reglas que generan todos sus enunciados.</w:t>
      </w:r>
    </w:p>
    <w:p w14:paraId="375B09EC" w14:textId="77777777" w:rsidR="00F83E68" w:rsidRPr="00F83E68" w:rsidRDefault="00F83E68" w:rsidP="00F83E68">
      <w:pPr>
        <w:ind w:firstLine="708"/>
        <w:jc w:val="both"/>
        <w:rPr>
          <w:sz w:val="22"/>
          <w:szCs w:val="22"/>
        </w:rPr>
      </w:pPr>
      <w:r w:rsidRPr="00F83E68">
        <w:rPr>
          <w:sz w:val="22"/>
          <w:szCs w:val="22"/>
        </w:rPr>
        <w:t>La GRAMÁTICA se divide en distintos niveles: FONOLOGÍA, SEMÁNTICA, MORFOLOGÍA y SINTAXIS.</w:t>
      </w:r>
    </w:p>
    <w:p w14:paraId="3A986499" w14:textId="77777777" w:rsidR="00F83E68" w:rsidRPr="00F83E68" w:rsidRDefault="00F83E68" w:rsidP="00F83E68">
      <w:pPr>
        <w:ind w:firstLine="708"/>
        <w:jc w:val="both"/>
        <w:rPr>
          <w:sz w:val="22"/>
          <w:szCs w:val="22"/>
        </w:rPr>
      </w:pPr>
      <w:r w:rsidRPr="00F83E68">
        <w:rPr>
          <w:sz w:val="22"/>
          <w:szCs w:val="22"/>
        </w:rPr>
        <w:t>La FONOLOGÍA se ocupa del estudio de los sonidos del lenguaje o, más precisamente, de la representación mental que todos los hablantes tenemos de esos sonidos.  A esa representación mental se la denomina FONEMA.  No existe una relación biunívoca entre FONEMA y GRAFEMA (lo que comúnmente llamamos LETRA).  Una cosa es la pronunciación de una lengua y la representación mental de esa pronunciación, y otra muy distinta es su escritura.  Los problemas de ORTOGRAFÍA surgen, justamente, al no existir una relación biunívoca (uno a uno) entre grafema y fonema.  Por ejemplo, en castellano escribimos con H aunque no la pronunciemos.</w:t>
      </w:r>
    </w:p>
    <w:p w14:paraId="03580E76" w14:textId="77777777" w:rsidR="00F83E68" w:rsidRPr="00F83E68" w:rsidRDefault="00F83E68" w:rsidP="00F83E68">
      <w:pPr>
        <w:ind w:firstLine="708"/>
        <w:jc w:val="both"/>
        <w:rPr>
          <w:sz w:val="22"/>
          <w:szCs w:val="22"/>
        </w:rPr>
      </w:pPr>
      <w:r w:rsidRPr="00F83E68">
        <w:rPr>
          <w:sz w:val="22"/>
          <w:szCs w:val="22"/>
        </w:rPr>
        <w:t>La SEMÁNTICA es el subcampo de la Gramática que se ocupa del significado de las palabras y de las construcciones.  La Semántica trata, por un lado, de representar el significado de cada palabra de una lengua y, por el otro, de mostrar cómo los significados de las palabras están interrrelacionados.  Si bien ambos pueden formularse separadamente, lo cierto es que el significado de una palabra se define, en buena medida, por sus relaciones con otras palabras de la lengua.  A estas relaciones se las denomina RELACIONES DE SENTIDO.</w:t>
      </w:r>
    </w:p>
    <w:p w14:paraId="642F8647" w14:textId="77777777" w:rsidR="00F83E68" w:rsidRPr="00F83E68" w:rsidRDefault="00F83E68" w:rsidP="00F83E68">
      <w:pPr>
        <w:ind w:firstLine="708"/>
        <w:jc w:val="both"/>
        <w:rPr>
          <w:sz w:val="22"/>
          <w:szCs w:val="22"/>
        </w:rPr>
      </w:pPr>
      <w:r w:rsidRPr="00F83E68">
        <w:rPr>
          <w:sz w:val="22"/>
          <w:szCs w:val="22"/>
        </w:rPr>
        <w:t>La MORFOLOGÍA es el campo de la Gramática que se ocupa de estudiar la estructura interna de la palabra (las partes que la constituyen) y las reglas que orientan la combinación de esas partes, llamadas MORFEMAS o SIGNOS LINGÜÍSTICOS MÍNIMOS, en la formación de las palabras de una lengua.  El vocabulario de una lengua está constituido, en su gran mayoría, por palabras no simples, es decir, palabras que son el resultado de procesos de unión o combinación de morfemas de distinto tipo: morfosintácticos, morfológicos, semánticos y sintácticos.</w:t>
      </w:r>
    </w:p>
    <w:p w14:paraId="0E3F4197" w14:textId="77777777" w:rsidR="00F83E68" w:rsidRPr="00F83E68" w:rsidRDefault="00F83E68" w:rsidP="00F83E68">
      <w:pPr>
        <w:ind w:firstLine="708"/>
        <w:jc w:val="both"/>
        <w:rPr>
          <w:sz w:val="22"/>
          <w:szCs w:val="22"/>
        </w:rPr>
      </w:pPr>
      <w:r w:rsidRPr="00F83E68">
        <w:rPr>
          <w:sz w:val="22"/>
          <w:szCs w:val="22"/>
        </w:rPr>
        <w:t>La SINTAXIS es el componente de la Gramática que estudia las relaciones que mantienen las palabras entre sí para formar construcciones.   Las palabras se organizan de acuerdo a determinadas reglas que establecen:</w:t>
      </w:r>
    </w:p>
    <w:p w14:paraId="2BC3F1A2" w14:textId="77777777" w:rsidR="00F83E68" w:rsidRPr="00F83E68" w:rsidRDefault="00F83E68" w:rsidP="00F83E68">
      <w:pPr>
        <w:ind w:firstLine="708"/>
        <w:jc w:val="both"/>
        <w:rPr>
          <w:sz w:val="22"/>
          <w:szCs w:val="22"/>
        </w:rPr>
      </w:pPr>
    </w:p>
    <w:p w14:paraId="17199B09" w14:textId="77777777" w:rsidR="00F83E68" w:rsidRPr="00F83E68" w:rsidRDefault="00F83E68" w:rsidP="00F83E68">
      <w:pPr>
        <w:jc w:val="both"/>
        <w:rPr>
          <w:sz w:val="22"/>
          <w:szCs w:val="22"/>
        </w:rPr>
      </w:pPr>
      <w:r w:rsidRPr="00F83E68">
        <w:rPr>
          <w:sz w:val="22"/>
          <w:szCs w:val="22"/>
        </w:rPr>
        <w:t>+ el orden de las palabras en una oración;</w:t>
      </w:r>
    </w:p>
    <w:p w14:paraId="4C5D712D" w14:textId="77777777" w:rsidR="00F83E68" w:rsidRPr="00F83E68" w:rsidRDefault="00F83E68" w:rsidP="00F83E68">
      <w:pPr>
        <w:jc w:val="both"/>
        <w:rPr>
          <w:sz w:val="22"/>
          <w:szCs w:val="22"/>
        </w:rPr>
      </w:pPr>
      <w:r w:rsidRPr="00F83E68">
        <w:rPr>
          <w:sz w:val="22"/>
          <w:szCs w:val="22"/>
        </w:rPr>
        <w:t xml:space="preserve">+ las conexiones que existen entre esas palabras; </w:t>
      </w:r>
    </w:p>
    <w:p w14:paraId="37CB9B12" w14:textId="77777777" w:rsidR="00F83E68" w:rsidRPr="00F83E68" w:rsidRDefault="00F83E68" w:rsidP="00F83E68">
      <w:pPr>
        <w:jc w:val="both"/>
        <w:rPr>
          <w:sz w:val="22"/>
          <w:szCs w:val="22"/>
        </w:rPr>
      </w:pPr>
      <w:r w:rsidRPr="00F83E68">
        <w:rPr>
          <w:sz w:val="22"/>
          <w:szCs w:val="22"/>
        </w:rPr>
        <w:t>+ la elección que esas palabras ejercen sobre otras.</w:t>
      </w:r>
    </w:p>
    <w:p w14:paraId="1908E592" w14:textId="77777777" w:rsidR="00F83E68" w:rsidRPr="00F83E68" w:rsidRDefault="00F83E68" w:rsidP="00F83E68">
      <w:pPr>
        <w:jc w:val="both"/>
        <w:rPr>
          <w:sz w:val="22"/>
          <w:szCs w:val="22"/>
        </w:rPr>
      </w:pPr>
    </w:p>
    <w:p w14:paraId="055BD853" w14:textId="77777777" w:rsidR="00F83E68" w:rsidRPr="00F83E68" w:rsidRDefault="00F83E68" w:rsidP="00F83E68">
      <w:pPr>
        <w:ind w:firstLine="708"/>
        <w:jc w:val="both"/>
        <w:rPr>
          <w:sz w:val="22"/>
          <w:szCs w:val="22"/>
        </w:rPr>
      </w:pPr>
      <w:r w:rsidRPr="00F83E68">
        <w:rPr>
          <w:sz w:val="22"/>
          <w:szCs w:val="22"/>
        </w:rPr>
        <w:t>La unidad básica de la Sintaxis es la ORACIÓN, o sea, palabras que se organizan en construcciones.</w:t>
      </w:r>
    </w:p>
    <w:p w14:paraId="2F86AA2A" w14:textId="77777777" w:rsidR="00F83E68" w:rsidRPr="00F83E68" w:rsidRDefault="00F83E68" w:rsidP="00F83E68">
      <w:pPr>
        <w:jc w:val="both"/>
        <w:rPr>
          <w:sz w:val="22"/>
          <w:szCs w:val="22"/>
        </w:rPr>
      </w:pPr>
    </w:p>
    <w:p w14:paraId="5C3AE812" w14:textId="77777777" w:rsidR="00F83E68" w:rsidRPr="00F83E68" w:rsidRDefault="00F83E68" w:rsidP="00F83E68">
      <w:pPr>
        <w:jc w:val="both"/>
        <w:rPr>
          <w:sz w:val="22"/>
          <w:szCs w:val="22"/>
        </w:rPr>
      </w:pPr>
      <w:r w:rsidRPr="00F83E68">
        <w:rPr>
          <w:b/>
          <w:sz w:val="22"/>
          <w:szCs w:val="22"/>
          <w:u w:val="single"/>
        </w:rPr>
        <w:t>ACTIVIDAD:</w:t>
      </w:r>
      <w:r w:rsidRPr="00F83E68">
        <w:rPr>
          <w:sz w:val="22"/>
          <w:szCs w:val="22"/>
        </w:rPr>
        <w:t xml:space="preserve">  Lee los siguientes enunciados y responde: ¿qué problemas presentan a nivel gramatical? ¿Por qué crees que es así? Escribe correctamente cuando y como creas conveniente.</w:t>
      </w:r>
    </w:p>
    <w:p w14:paraId="5AE5DA12" w14:textId="77777777" w:rsidR="00F83E68" w:rsidRPr="00F83E68" w:rsidRDefault="00F83E68" w:rsidP="00F83E68">
      <w:pPr>
        <w:jc w:val="both"/>
        <w:rPr>
          <w:sz w:val="22"/>
          <w:szCs w:val="22"/>
        </w:rPr>
      </w:pPr>
    </w:p>
    <w:p w14:paraId="3EEBD515" w14:textId="77777777" w:rsidR="00F83E68" w:rsidRPr="00F83E68" w:rsidRDefault="00F83E68" w:rsidP="00F83E68">
      <w:pPr>
        <w:jc w:val="both"/>
        <w:rPr>
          <w:sz w:val="22"/>
          <w:szCs w:val="22"/>
        </w:rPr>
      </w:pPr>
      <w:r w:rsidRPr="00F83E68">
        <w:rPr>
          <w:sz w:val="22"/>
          <w:szCs w:val="22"/>
        </w:rPr>
        <w:t xml:space="preserve">1) Los </w:t>
      </w:r>
      <w:r w:rsidRPr="00F83E68">
        <w:rPr>
          <w:b/>
          <w:sz w:val="22"/>
          <w:szCs w:val="22"/>
        </w:rPr>
        <w:t xml:space="preserve">hechicera </w:t>
      </w:r>
      <w:r w:rsidRPr="00F83E68">
        <w:rPr>
          <w:sz w:val="22"/>
          <w:szCs w:val="22"/>
        </w:rPr>
        <w:t xml:space="preserve">aprendiste mucho </w:t>
      </w:r>
      <w:r w:rsidRPr="00F83E68">
        <w:rPr>
          <w:b/>
          <w:sz w:val="22"/>
          <w:szCs w:val="22"/>
        </w:rPr>
        <w:t>trucos</w:t>
      </w:r>
      <w:r w:rsidRPr="00F83E68">
        <w:rPr>
          <w:sz w:val="22"/>
          <w:szCs w:val="22"/>
        </w:rPr>
        <w:t xml:space="preserve"> de magias toda el </w:t>
      </w:r>
      <w:r w:rsidRPr="00F83E68">
        <w:rPr>
          <w:b/>
          <w:sz w:val="22"/>
          <w:szCs w:val="22"/>
        </w:rPr>
        <w:t>tardes</w:t>
      </w:r>
      <w:r w:rsidRPr="00F83E68">
        <w:rPr>
          <w:sz w:val="22"/>
          <w:szCs w:val="22"/>
        </w:rPr>
        <w:t xml:space="preserve"> esos </w:t>
      </w:r>
      <w:r w:rsidRPr="00F83E68">
        <w:rPr>
          <w:b/>
          <w:sz w:val="22"/>
          <w:szCs w:val="22"/>
        </w:rPr>
        <w:t>semana</w:t>
      </w:r>
      <w:r w:rsidRPr="00F83E68">
        <w:rPr>
          <w:sz w:val="22"/>
          <w:szCs w:val="22"/>
        </w:rPr>
        <w:t>. (Lo marcado es referente)</w:t>
      </w:r>
    </w:p>
    <w:p w14:paraId="785A59B9" w14:textId="77777777" w:rsidR="00F83E68" w:rsidRPr="00F83E68" w:rsidRDefault="00F83E68" w:rsidP="00F83E68">
      <w:pPr>
        <w:jc w:val="both"/>
        <w:rPr>
          <w:sz w:val="22"/>
          <w:szCs w:val="22"/>
        </w:rPr>
      </w:pPr>
    </w:p>
    <w:p w14:paraId="3D30F8E8" w14:textId="77777777" w:rsidR="00F83E68" w:rsidRPr="00F83E68" w:rsidRDefault="00F83E68" w:rsidP="00F83E68">
      <w:pPr>
        <w:jc w:val="both"/>
        <w:rPr>
          <w:sz w:val="22"/>
          <w:szCs w:val="22"/>
        </w:rPr>
      </w:pPr>
      <w:r w:rsidRPr="00F83E68">
        <w:rPr>
          <w:sz w:val="22"/>
          <w:szCs w:val="22"/>
        </w:rPr>
        <w:t>2) Nunka huzé lápysez de kollorrez parra hezkryvir vyen.</w:t>
      </w:r>
    </w:p>
    <w:p w14:paraId="1AC9A8EF" w14:textId="77777777" w:rsidR="00F83E68" w:rsidRPr="00F83E68" w:rsidRDefault="00F83E68" w:rsidP="00F83E68">
      <w:pPr>
        <w:jc w:val="both"/>
        <w:rPr>
          <w:sz w:val="22"/>
          <w:szCs w:val="22"/>
        </w:rPr>
      </w:pPr>
    </w:p>
    <w:p w14:paraId="4562ABB2" w14:textId="77777777" w:rsidR="00F83E68" w:rsidRPr="00F83E68" w:rsidRDefault="00F83E68" w:rsidP="00F83E68">
      <w:pPr>
        <w:jc w:val="both"/>
        <w:rPr>
          <w:sz w:val="22"/>
          <w:szCs w:val="22"/>
        </w:rPr>
      </w:pPr>
      <w:r w:rsidRPr="00F83E68">
        <w:rPr>
          <w:sz w:val="22"/>
          <w:szCs w:val="22"/>
        </w:rPr>
        <w:t>3) Caballo el alocadamente campo por el corrió día todo durante ese.</w:t>
      </w:r>
    </w:p>
    <w:p w14:paraId="7561A174" w14:textId="77777777" w:rsidR="00F83E68" w:rsidRPr="00F83E68" w:rsidRDefault="00F83E68" w:rsidP="00F83E68">
      <w:pPr>
        <w:jc w:val="both"/>
        <w:rPr>
          <w:sz w:val="22"/>
          <w:szCs w:val="22"/>
        </w:rPr>
      </w:pPr>
    </w:p>
    <w:p w14:paraId="3D7BDE85" w14:textId="77777777" w:rsidR="00F83E68" w:rsidRPr="00F83E68" w:rsidRDefault="00F83E68" w:rsidP="00F83E68">
      <w:pPr>
        <w:jc w:val="both"/>
        <w:rPr>
          <w:sz w:val="22"/>
          <w:szCs w:val="22"/>
        </w:rPr>
      </w:pPr>
      <w:r w:rsidRPr="00F83E68">
        <w:rPr>
          <w:sz w:val="22"/>
          <w:szCs w:val="22"/>
        </w:rPr>
        <w:t>4) El rikmeringo zartrapsó denotidadamente en las jergorosas paglidangas del furtismo echekoparco ese tristamento daydeloso en las gliptéricas rimasantesmas del drugónikko esbalanto.</w:t>
      </w:r>
    </w:p>
    <w:p w14:paraId="54146610" w14:textId="77777777" w:rsidR="00F83E68" w:rsidRDefault="00F83E68" w:rsidP="00F83E68">
      <w:pPr>
        <w:widowControl/>
        <w:spacing w:after="200" w:line="276" w:lineRule="auto"/>
        <w:rPr>
          <w:rFonts w:eastAsiaTheme="minorEastAsia"/>
          <w:sz w:val="22"/>
          <w:szCs w:val="22"/>
          <w:lang w:val="es-ES_tradnl" w:eastAsia="es-ES_tradnl"/>
        </w:rPr>
      </w:pPr>
    </w:p>
    <w:p w14:paraId="2D9C542C" w14:textId="77777777" w:rsidR="00F83E68" w:rsidRPr="00F83E68" w:rsidRDefault="00F83E68" w:rsidP="00F83E68">
      <w:pPr>
        <w:widowControl/>
        <w:spacing w:after="200" w:line="276" w:lineRule="auto"/>
        <w:jc w:val="right"/>
        <w:rPr>
          <w:rFonts w:eastAsiaTheme="minorEastAsia"/>
          <w:sz w:val="22"/>
          <w:szCs w:val="22"/>
          <w:lang w:val="es-ES_tradnl" w:eastAsia="es-ES_tradnl"/>
        </w:rPr>
      </w:pPr>
      <w:r>
        <w:rPr>
          <w:rFonts w:eastAsiaTheme="minorEastAsia"/>
          <w:sz w:val="22"/>
          <w:szCs w:val="22"/>
          <w:lang w:val="es-ES_tradnl" w:eastAsia="es-ES_tradnl"/>
        </w:rPr>
        <w:t>WALTER GERMAN GOMEZ</w:t>
      </w:r>
    </w:p>
    <w:p w14:paraId="6155E616" w14:textId="77777777" w:rsidR="00F83E68" w:rsidRPr="00F83E68" w:rsidRDefault="00F83E68">
      <w:pPr>
        <w:rPr>
          <w:sz w:val="22"/>
          <w:szCs w:val="22"/>
        </w:rPr>
      </w:pPr>
    </w:p>
    <w:sectPr w:rsidR="00F83E68" w:rsidRPr="00F83E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019"/>
    <w:rsid w:val="00096F70"/>
    <w:rsid w:val="000C1B7E"/>
    <w:rsid w:val="00660019"/>
    <w:rsid w:val="00B74097"/>
    <w:rsid w:val="00F83E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7981"/>
  <w15:chartTrackingRefBased/>
  <w15:docId w15:val="{04B03253-82FF-4C20-983D-C30F7815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F70"/>
    <w:pPr>
      <w:widowControl w:val="0"/>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96F70"/>
    <w:pPr>
      <w:jc w:val="center"/>
    </w:pPr>
    <w:rPr>
      <w:rFonts w:ascii="Arial Narrow" w:hAnsi="Arial Narrow"/>
      <w:b/>
      <w:bCs/>
      <w:u w:val="single"/>
    </w:rPr>
  </w:style>
  <w:style w:type="character" w:customStyle="1" w:styleId="TtuloCar">
    <w:name w:val="Título Car"/>
    <w:basedOn w:val="Fuentedeprrafopredeter"/>
    <w:link w:val="Ttulo"/>
    <w:rsid w:val="00096F70"/>
    <w:rPr>
      <w:rFonts w:ascii="Arial Narrow" w:eastAsia="Times New Roman" w:hAnsi="Arial Narrow" w:cs="Times New Roman"/>
      <w:b/>
      <w:bCs/>
      <w:sz w:val="24"/>
      <w:szCs w:val="24"/>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8118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Usuario</cp:lastModifiedBy>
  <cp:revision>2</cp:revision>
  <dcterms:created xsi:type="dcterms:W3CDTF">2020-03-19T12:37:00Z</dcterms:created>
  <dcterms:modified xsi:type="dcterms:W3CDTF">2020-03-19T12:37:00Z</dcterms:modified>
</cp:coreProperties>
</file>