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48637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486378">
        <w:rPr>
          <w:rFonts w:ascii="Arial" w:hAnsi="Arial" w:cs="Arial"/>
          <w:b/>
        </w:rPr>
        <w:t xml:space="preserve"> 4°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</w:t>
      </w:r>
      <w:r w:rsidR="00486378" w:rsidRPr="00EE3FF9">
        <w:rPr>
          <w:rFonts w:ascii="Arial" w:hAnsi="Arial" w:cs="Arial"/>
          <w:b/>
        </w:rPr>
        <w:t>:</w:t>
      </w:r>
      <w:r w:rsidR="00486378">
        <w:rPr>
          <w:rFonts w:ascii="Arial" w:hAnsi="Arial" w:cs="Arial"/>
          <w:b/>
        </w:rPr>
        <w:t xml:space="preserve"> Matemática</w:t>
      </w:r>
    </w:p>
    <w:p w:rsidR="00AB1ECD" w:rsidRPr="006A6E13" w:rsidRDefault="00AB1ECD">
      <w:pPr>
        <w:rPr>
          <w:rFonts w:ascii="Arial" w:hAnsi="Arial" w:cs="Arial"/>
        </w:rPr>
      </w:pPr>
      <w:r>
        <w:rPr>
          <w:rFonts w:ascii="Arial" w:hAnsi="Arial" w:cs="Arial"/>
          <w:b/>
        </w:rPr>
        <w:t>OBJETIVOS</w:t>
      </w:r>
      <w:r w:rsidRPr="006A6E13">
        <w:rPr>
          <w:rFonts w:ascii="Arial" w:hAnsi="Arial" w:cs="Arial"/>
        </w:rPr>
        <w:t>:</w:t>
      </w:r>
      <w:r w:rsidR="00B573C2" w:rsidRPr="006A6E13">
        <w:rPr>
          <w:rFonts w:ascii="Arial" w:hAnsi="Arial" w:cs="Arial"/>
        </w:rPr>
        <w:t xml:space="preserve"> </w:t>
      </w:r>
      <w:r w:rsidR="00234509" w:rsidRPr="006A6E13">
        <w:rPr>
          <w:rFonts w:ascii="Arial" w:hAnsi="Arial" w:cs="Arial"/>
        </w:rPr>
        <w:t>que los alumnos logren, reconocer y ubicar números en rectas, resolver problemas de seriación.</w:t>
      </w:r>
    </w:p>
    <w:p w:rsidR="0080584A" w:rsidRPr="007B4FC8" w:rsidRDefault="0080584A">
      <w:pPr>
        <w:rPr>
          <w:rFonts w:ascii="Arial" w:hAnsi="Arial" w:cs="Arial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170"/>
        <w:gridCol w:w="4921"/>
        <w:gridCol w:w="4394"/>
      </w:tblGrid>
      <w:tr w:rsidR="007B4FC8" w:rsidRPr="007B4FC8" w:rsidTr="00EE3FF9"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492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94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EE3FF9">
        <w:tc>
          <w:tcPr>
            <w:tcW w:w="0" w:type="auto"/>
          </w:tcPr>
          <w:p w:rsidR="00B573C2" w:rsidRPr="007B4FC8" w:rsidRDefault="00B573C2">
            <w:pPr>
              <w:rPr>
                <w:rFonts w:ascii="Arial" w:hAnsi="Arial" w:cs="Arial"/>
              </w:rPr>
            </w:pPr>
          </w:p>
        </w:tc>
        <w:tc>
          <w:tcPr>
            <w:tcW w:w="4921" w:type="dxa"/>
          </w:tcPr>
          <w:p w:rsidR="0080584A" w:rsidRPr="007B4FC8" w:rsidRDefault="0080584A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Default="00234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recta numérica.</w:t>
            </w:r>
          </w:p>
          <w:p w:rsidR="00234509" w:rsidRPr="007B4FC8" w:rsidRDefault="00234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Situaciones problemáticas de seriación.</w:t>
            </w: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80584A" w:rsidRDefault="00234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Situaciones problemáticas que involucran, leer, escribir y ordenar números de menor a mayor que 10.0000.</w:t>
            </w:r>
          </w:p>
          <w:p w:rsidR="00234509" w:rsidRDefault="00234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Ubicar números en la recta numérica.</w:t>
            </w:r>
          </w:p>
          <w:p w:rsidR="00234509" w:rsidRPr="007B4FC8" w:rsidRDefault="00234509">
            <w:pPr>
              <w:rPr>
                <w:rFonts w:ascii="Arial" w:hAnsi="Arial" w:cs="Arial"/>
              </w:rPr>
            </w:pPr>
          </w:p>
        </w:tc>
      </w:tr>
    </w:tbl>
    <w:p w:rsidR="001A4D70" w:rsidRDefault="001A4D70"/>
    <w:p w:rsidR="007B4FC8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</w:p>
    <w:p w:rsidR="00A00D17" w:rsidRDefault="00A00D17" w:rsidP="00A00D17">
      <w:pPr>
        <w:pStyle w:val="NormalWeb"/>
      </w:pPr>
      <w:r>
        <w:t xml:space="preserve">Responsabilidad y compromiso en realizar las actividades solicitadas. La evaluación y corrección de las presentes actividades se realizará  durante el período de suspensión  de clases (cuarentena nacional, debido a la presencia del </w:t>
      </w:r>
      <w:proofErr w:type="spellStart"/>
      <w:r>
        <w:t>CoronaVirus</w:t>
      </w:r>
      <w:proofErr w:type="spellEnd"/>
      <w:r>
        <w:t xml:space="preserve">, COVID -19). Se entiende por evaluación y monitoreo: como un proceso de dialogo, comprensión y mejora. Por tal motivo es necesaria la retroalimentación durante el proceso para realizar los ajustes necesarios. Esta evaluación se realizará en conjunto con los docentes y el equipo directivo. </w:t>
      </w:r>
    </w:p>
    <w:p w:rsidR="00A00D17" w:rsidRDefault="00A00D17" w:rsidP="00A00D17">
      <w:pPr>
        <w:pStyle w:val="NormalWeb"/>
      </w:pPr>
      <w:r>
        <w:t xml:space="preserve"> Los trabajos deben ser realizados y enviados vía mail a la docente correspondiente para su corrección.  Aquellos alumnos/as que no tengan acceso a computadoras e internet  podrán realizar su presentación al momento de la reincorporación a o cuando la institución lo disponga, teniendo en cuenta las decisiones del Ministerio de Educación. </w:t>
      </w:r>
    </w:p>
    <w:p w:rsidR="00A00D17" w:rsidRDefault="00A00D17" w:rsidP="00A00D17">
      <w:pPr>
        <w:pStyle w:val="NormalWeb"/>
      </w:pPr>
      <w:r>
        <w:t>¡Hola chicos! Espero que estén muy bien, aquí les preparé unas actividades para que vayamos repasando y reforzando en casa. Van a encontrarse con algunas consignas detalladas paso a paso, sé que están preparadas para realizarlas solos, pero no olviden que, además, pueden pedirle ayuda a algún adulto cuando sea necesario. Cualquier duda me escriben, les de</w:t>
      </w:r>
      <w:r w:rsidR="00486378">
        <w:t xml:space="preserve">jo mi e-mail: </w:t>
      </w:r>
      <w:hyperlink r:id="rId7" w:history="1">
        <w:r w:rsidR="00486378" w:rsidRPr="008D0403">
          <w:rPr>
            <w:rStyle w:val="Hipervnculo"/>
          </w:rPr>
          <w:t>moly1@hotmail.com</w:t>
        </w:r>
      </w:hyperlink>
      <w:r w:rsidR="00486378">
        <w:t xml:space="preserve"> o </w:t>
      </w:r>
      <w:proofErr w:type="spellStart"/>
      <w:r w:rsidR="00486378">
        <w:t>WhatsApp</w:t>
      </w:r>
      <w:proofErr w:type="spellEnd"/>
      <w:r w:rsidR="00486378">
        <w:t>.</w:t>
      </w:r>
    </w:p>
    <w:p w:rsidR="006A6E13" w:rsidRDefault="006A6E13" w:rsidP="00A00D17">
      <w:pPr>
        <w:pStyle w:val="NormalWeb"/>
      </w:pPr>
    </w:p>
    <w:p w:rsidR="006A6E13" w:rsidRDefault="006A6E13" w:rsidP="00A00D17">
      <w:pPr>
        <w:pStyle w:val="NormalWeb"/>
      </w:pPr>
    </w:p>
    <w:p w:rsidR="006A6E13" w:rsidRDefault="006A6E13" w:rsidP="00A00D17">
      <w:pPr>
        <w:pStyle w:val="NormalWeb"/>
      </w:pPr>
    </w:p>
    <w:p w:rsidR="006A6E13" w:rsidRDefault="006A6E13" w:rsidP="00A00D17">
      <w:pPr>
        <w:pStyle w:val="NormalWeb"/>
      </w:pPr>
    </w:p>
    <w:p w:rsidR="006A6E13" w:rsidRDefault="006A6E13" w:rsidP="00A00D17">
      <w:pPr>
        <w:pStyle w:val="NormalWeb"/>
      </w:pPr>
    </w:p>
    <w:p w:rsidR="00486378" w:rsidRDefault="00486378" w:rsidP="00A00D17">
      <w:pPr>
        <w:pStyle w:val="NormalWeb"/>
      </w:pPr>
      <w:r>
        <w:lastRenderedPageBreak/>
        <w:t>Actividades:</w:t>
      </w:r>
    </w:p>
    <w:p w:rsidR="00486378" w:rsidRDefault="00486378" w:rsidP="00486378">
      <w:pPr>
        <w:pStyle w:val="NormalWeb"/>
        <w:numPr>
          <w:ilvl w:val="0"/>
          <w:numId w:val="2"/>
        </w:numPr>
      </w:pPr>
      <w:r>
        <w:t>Escribir los números de 10.000 en 10.000, desde el 0 al 100.000 (uno debajo del otro)</w:t>
      </w:r>
    </w:p>
    <w:p w:rsidR="00486378" w:rsidRDefault="00486378" w:rsidP="00486378">
      <w:pPr>
        <w:pStyle w:val="NormalWeb"/>
        <w:numPr>
          <w:ilvl w:val="0"/>
          <w:numId w:val="2"/>
        </w:numPr>
      </w:pPr>
      <w:r>
        <w:t>Escribir al lado de cada número el nombre en letras.</w:t>
      </w:r>
    </w:p>
    <w:p w:rsidR="00486378" w:rsidRDefault="00486378" w:rsidP="00486378">
      <w:pPr>
        <w:pStyle w:val="NormalWeb"/>
        <w:ind w:left="720"/>
      </w:pPr>
      <w:r>
        <w:t>Ejemplo: 40.000: cuarenta mil</w:t>
      </w:r>
      <w:r w:rsidR="00896C71">
        <w:t>.</w:t>
      </w:r>
    </w:p>
    <w:p w:rsidR="00896C71" w:rsidRDefault="00896C71" w:rsidP="00896C71">
      <w:pPr>
        <w:pStyle w:val="NormalWeb"/>
        <w:numPr>
          <w:ilvl w:val="0"/>
          <w:numId w:val="2"/>
        </w:numPr>
      </w:pPr>
      <w:r>
        <w:t>Escribe los números del 30.000 al 33.000</w:t>
      </w:r>
      <w:r w:rsidRPr="00896C71">
        <w:t xml:space="preserve"> </w:t>
      </w:r>
      <w:r>
        <w:t>de 100 en 100.</w:t>
      </w:r>
    </w:p>
    <w:p w:rsidR="00896C71" w:rsidRDefault="00E031D1" w:rsidP="00896C71">
      <w:pPr>
        <w:pStyle w:val="NormalWeb"/>
        <w:numPr>
          <w:ilvl w:val="0"/>
          <w:numId w:val="2"/>
        </w:numPr>
      </w:pPr>
      <w:r>
        <w:t>Completa los casilleros, sabiendo de cuanto en cuanto van.</w:t>
      </w:r>
    </w:p>
    <w:p w:rsidR="00E031D1" w:rsidRDefault="00E031D1" w:rsidP="00E031D1">
      <w:pPr>
        <w:pStyle w:val="NormalWeb"/>
        <w:ind w:left="720"/>
      </w:pPr>
      <w:r>
        <w:t>-De 50 en 50</w:t>
      </w: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1165"/>
        <w:gridCol w:w="902"/>
        <w:gridCol w:w="1064"/>
        <w:gridCol w:w="826"/>
        <w:gridCol w:w="764"/>
        <w:gridCol w:w="977"/>
        <w:gridCol w:w="977"/>
        <w:gridCol w:w="1414"/>
      </w:tblGrid>
      <w:tr w:rsidR="00E031D1" w:rsidTr="00E031D1">
        <w:trPr>
          <w:trHeight w:val="614"/>
        </w:trPr>
        <w:tc>
          <w:tcPr>
            <w:tcW w:w="1252" w:type="dxa"/>
          </w:tcPr>
          <w:p w:rsidR="00E031D1" w:rsidRDefault="00E031D1" w:rsidP="00E031D1">
            <w:pPr>
              <w:pStyle w:val="NormalWeb"/>
              <w:ind w:left="-28"/>
            </w:pPr>
            <w:r>
              <w:t>70.000</w:t>
            </w:r>
          </w:p>
        </w:tc>
        <w:tc>
          <w:tcPr>
            <w:tcW w:w="1165" w:type="dxa"/>
          </w:tcPr>
          <w:p w:rsidR="00E031D1" w:rsidRDefault="00E031D1" w:rsidP="00E031D1">
            <w:pPr>
              <w:pStyle w:val="NormalWeb"/>
              <w:ind w:left="-28"/>
            </w:pPr>
          </w:p>
        </w:tc>
        <w:tc>
          <w:tcPr>
            <w:tcW w:w="902" w:type="dxa"/>
          </w:tcPr>
          <w:p w:rsidR="00E031D1" w:rsidRDefault="00E031D1" w:rsidP="00E031D1">
            <w:pPr>
              <w:pStyle w:val="NormalWeb"/>
              <w:ind w:left="-28"/>
            </w:pPr>
          </w:p>
        </w:tc>
        <w:tc>
          <w:tcPr>
            <w:tcW w:w="1064" w:type="dxa"/>
          </w:tcPr>
          <w:p w:rsidR="00E031D1" w:rsidRDefault="00E031D1" w:rsidP="00E031D1">
            <w:pPr>
              <w:pStyle w:val="NormalWeb"/>
              <w:ind w:left="-28"/>
            </w:pPr>
          </w:p>
        </w:tc>
        <w:tc>
          <w:tcPr>
            <w:tcW w:w="826" w:type="dxa"/>
          </w:tcPr>
          <w:p w:rsidR="00E031D1" w:rsidRDefault="00E031D1" w:rsidP="00E031D1">
            <w:pPr>
              <w:pStyle w:val="NormalWeb"/>
              <w:ind w:left="-28"/>
            </w:pPr>
          </w:p>
        </w:tc>
        <w:tc>
          <w:tcPr>
            <w:tcW w:w="764" w:type="dxa"/>
          </w:tcPr>
          <w:p w:rsidR="00E031D1" w:rsidRDefault="00E031D1" w:rsidP="00E031D1">
            <w:pPr>
              <w:pStyle w:val="NormalWeb"/>
              <w:ind w:left="-28"/>
            </w:pPr>
          </w:p>
        </w:tc>
        <w:tc>
          <w:tcPr>
            <w:tcW w:w="977" w:type="dxa"/>
          </w:tcPr>
          <w:p w:rsidR="00E031D1" w:rsidRDefault="00E031D1" w:rsidP="00E031D1">
            <w:pPr>
              <w:pStyle w:val="NormalWeb"/>
              <w:ind w:left="-28"/>
            </w:pPr>
          </w:p>
        </w:tc>
        <w:tc>
          <w:tcPr>
            <w:tcW w:w="977" w:type="dxa"/>
          </w:tcPr>
          <w:p w:rsidR="00E031D1" w:rsidRDefault="00E031D1" w:rsidP="00E031D1">
            <w:pPr>
              <w:pStyle w:val="NormalWeb"/>
              <w:ind w:left="-28"/>
            </w:pPr>
          </w:p>
        </w:tc>
        <w:tc>
          <w:tcPr>
            <w:tcW w:w="1414" w:type="dxa"/>
          </w:tcPr>
          <w:p w:rsidR="00E031D1" w:rsidRDefault="00E031D1" w:rsidP="00E031D1">
            <w:pPr>
              <w:pStyle w:val="NormalWeb"/>
              <w:ind w:left="-28"/>
            </w:pPr>
          </w:p>
        </w:tc>
      </w:tr>
    </w:tbl>
    <w:p w:rsidR="00E031D1" w:rsidRDefault="00E031D1" w:rsidP="00E031D1">
      <w:pPr>
        <w:pStyle w:val="NormalWeb"/>
        <w:ind w:left="720"/>
      </w:pPr>
      <w:r>
        <w:t>De 1.000 en 1.000</w:t>
      </w:r>
    </w:p>
    <w:tbl>
      <w:tblPr>
        <w:tblW w:w="0" w:type="auto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3"/>
        <w:gridCol w:w="1141"/>
        <w:gridCol w:w="1128"/>
        <w:gridCol w:w="1128"/>
        <w:gridCol w:w="815"/>
        <w:gridCol w:w="1073"/>
        <w:gridCol w:w="1060"/>
        <w:gridCol w:w="1683"/>
      </w:tblGrid>
      <w:tr w:rsidR="00E031D1" w:rsidTr="00E031D1">
        <w:trPr>
          <w:trHeight w:val="448"/>
        </w:trPr>
        <w:tc>
          <w:tcPr>
            <w:tcW w:w="1223" w:type="dxa"/>
            <w:tcBorders>
              <w:bottom w:val="single" w:sz="4" w:space="0" w:color="auto"/>
            </w:tcBorders>
          </w:tcPr>
          <w:p w:rsidR="00E031D1" w:rsidRDefault="00E031D1" w:rsidP="00E031D1">
            <w:pPr>
              <w:pStyle w:val="NormalWeb"/>
              <w:ind w:left="-58"/>
            </w:pPr>
            <w:r>
              <w:t>10.000</w:t>
            </w:r>
          </w:p>
        </w:tc>
        <w:tc>
          <w:tcPr>
            <w:tcW w:w="1141" w:type="dxa"/>
          </w:tcPr>
          <w:p w:rsidR="00E031D1" w:rsidRDefault="00E031D1" w:rsidP="00E031D1">
            <w:pPr>
              <w:pStyle w:val="NormalWeb"/>
              <w:ind w:left="-58"/>
            </w:pPr>
          </w:p>
        </w:tc>
        <w:tc>
          <w:tcPr>
            <w:tcW w:w="1128" w:type="dxa"/>
          </w:tcPr>
          <w:p w:rsidR="00E031D1" w:rsidRDefault="00E031D1" w:rsidP="00E031D1">
            <w:pPr>
              <w:pStyle w:val="NormalWeb"/>
              <w:ind w:left="-58"/>
            </w:pPr>
          </w:p>
        </w:tc>
        <w:tc>
          <w:tcPr>
            <w:tcW w:w="1128" w:type="dxa"/>
          </w:tcPr>
          <w:p w:rsidR="00E031D1" w:rsidRDefault="00E031D1" w:rsidP="00E031D1">
            <w:pPr>
              <w:pStyle w:val="NormalWeb"/>
              <w:ind w:left="-58"/>
            </w:pPr>
          </w:p>
        </w:tc>
        <w:tc>
          <w:tcPr>
            <w:tcW w:w="815" w:type="dxa"/>
          </w:tcPr>
          <w:p w:rsidR="00E031D1" w:rsidRDefault="00E031D1" w:rsidP="00E031D1">
            <w:pPr>
              <w:pStyle w:val="NormalWeb"/>
              <w:ind w:left="-58"/>
            </w:pPr>
          </w:p>
        </w:tc>
        <w:tc>
          <w:tcPr>
            <w:tcW w:w="1073" w:type="dxa"/>
          </w:tcPr>
          <w:p w:rsidR="00E031D1" w:rsidRDefault="00E031D1" w:rsidP="00E031D1">
            <w:pPr>
              <w:pStyle w:val="NormalWeb"/>
              <w:ind w:left="-58"/>
            </w:pPr>
          </w:p>
        </w:tc>
        <w:tc>
          <w:tcPr>
            <w:tcW w:w="1060" w:type="dxa"/>
          </w:tcPr>
          <w:p w:rsidR="00E031D1" w:rsidRDefault="00E031D1" w:rsidP="00E031D1">
            <w:pPr>
              <w:pStyle w:val="NormalWeb"/>
              <w:ind w:left="-58"/>
            </w:pPr>
          </w:p>
        </w:tc>
        <w:tc>
          <w:tcPr>
            <w:tcW w:w="1683" w:type="dxa"/>
          </w:tcPr>
          <w:p w:rsidR="00E031D1" w:rsidRDefault="00E031D1" w:rsidP="00E031D1">
            <w:pPr>
              <w:pStyle w:val="NormalWeb"/>
              <w:ind w:left="-58"/>
            </w:pPr>
          </w:p>
        </w:tc>
      </w:tr>
    </w:tbl>
    <w:p w:rsidR="00E031D1" w:rsidRDefault="00E031D1" w:rsidP="00E031D1">
      <w:pPr>
        <w:pStyle w:val="NormalWeb"/>
        <w:ind w:left="720"/>
      </w:pPr>
      <w:r>
        <w:t>De 100 en 100</w:t>
      </w:r>
    </w:p>
    <w:tbl>
      <w:tblPr>
        <w:tblW w:w="0" w:type="auto"/>
        <w:tblInd w:w="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2"/>
        <w:gridCol w:w="1087"/>
        <w:gridCol w:w="1005"/>
        <w:gridCol w:w="1073"/>
        <w:gridCol w:w="869"/>
        <w:gridCol w:w="951"/>
        <w:gridCol w:w="951"/>
        <w:gridCol w:w="965"/>
        <w:gridCol w:w="1168"/>
      </w:tblGrid>
      <w:tr w:rsidR="00E031D1" w:rsidTr="00E031D1">
        <w:trPr>
          <w:trHeight w:val="503"/>
        </w:trPr>
        <w:tc>
          <w:tcPr>
            <w:tcW w:w="1182" w:type="dxa"/>
          </w:tcPr>
          <w:p w:rsidR="00E031D1" w:rsidRDefault="00E031D1" w:rsidP="00E031D1">
            <w:pPr>
              <w:pStyle w:val="NormalWeb"/>
              <w:ind w:left="-31"/>
            </w:pPr>
            <w:r>
              <w:t>30.000</w:t>
            </w:r>
          </w:p>
        </w:tc>
        <w:tc>
          <w:tcPr>
            <w:tcW w:w="1087" w:type="dxa"/>
          </w:tcPr>
          <w:p w:rsidR="00E031D1" w:rsidRDefault="00E031D1" w:rsidP="00E031D1">
            <w:pPr>
              <w:pStyle w:val="NormalWeb"/>
              <w:ind w:left="-31"/>
            </w:pPr>
          </w:p>
        </w:tc>
        <w:tc>
          <w:tcPr>
            <w:tcW w:w="1005" w:type="dxa"/>
          </w:tcPr>
          <w:p w:rsidR="00E031D1" w:rsidRDefault="00E031D1" w:rsidP="00E031D1">
            <w:pPr>
              <w:pStyle w:val="NormalWeb"/>
              <w:ind w:left="-31"/>
            </w:pPr>
          </w:p>
        </w:tc>
        <w:tc>
          <w:tcPr>
            <w:tcW w:w="1073" w:type="dxa"/>
          </w:tcPr>
          <w:p w:rsidR="00E031D1" w:rsidRDefault="00E031D1" w:rsidP="00E031D1">
            <w:pPr>
              <w:pStyle w:val="NormalWeb"/>
              <w:ind w:left="-31"/>
            </w:pPr>
          </w:p>
        </w:tc>
        <w:tc>
          <w:tcPr>
            <w:tcW w:w="869" w:type="dxa"/>
          </w:tcPr>
          <w:p w:rsidR="00E031D1" w:rsidRDefault="00E031D1" w:rsidP="00E031D1">
            <w:pPr>
              <w:pStyle w:val="NormalWeb"/>
              <w:ind w:left="-31"/>
            </w:pPr>
          </w:p>
        </w:tc>
        <w:tc>
          <w:tcPr>
            <w:tcW w:w="951" w:type="dxa"/>
          </w:tcPr>
          <w:p w:rsidR="00E031D1" w:rsidRDefault="00E031D1" w:rsidP="00E031D1">
            <w:pPr>
              <w:pStyle w:val="NormalWeb"/>
              <w:ind w:left="-31"/>
            </w:pPr>
          </w:p>
        </w:tc>
        <w:tc>
          <w:tcPr>
            <w:tcW w:w="951" w:type="dxa"/>
          </w:tcPr>
          <w:p w:rsidR="00E031D1" w:rsidRDefault="00E031D1" w:rsidP="00E031D1">
            <w:pPr>
              <w:pStyle w:val="NormalWeb"/>
              <w:ind w:left="-31"/>
            </w:pPr>
          </w:p>
        </w:tc>
        <w:tc>
          <w:tcPr>
            <w:tcW w:w="965" w:type="dxa"/>
          </w:tcPr>
          <w:p w:rsidR="00E031D1" w:rsidRDefault="00E031D1" w:rsidP="00E031D1">
            <w:pPr>
              <w:pStyle w:val="NormalWeb"/>
              <w:ind w:left="-31"/>
            </w:pPr>
          </w:p>
        </w:tc>
        <w:tc>
          <w:tcPr>
            <w:tcW w:w="1168" w:type="dxa"/>
          </w:tcPr>
          <w:p w:rsidR="00E031D1" w:rsidRDefault="00E031D1" w:rsidP="00E031D1">
            <w:pPr>
              <w:pStyle w:val="NormalWeb"/>
              <w:ind w:left="-31"/>
            </w:pPr>
          </w:p>
        </w:tc>
      </w:tr>
    </w:tbl>
    <w:p w:rsidR="00E031D1" w:rsidRDefault="00E315FF" w:rsidP="00E315FF">
      <w:pPr>
        <w:pStyle w:val="NormalWeb"/>
        <w:numPr>
          <w:ilvl w:val="0"/>
          <w:numId w:val="2"/>
        </w:numPr>
      </w:pPr>
      <w:r>
        <w:t xml:space="preserve">En una empresa de piletas y parrillas se van anotando las producciones que se fabrican por día, así llevan el control más rápido terminada la semana. </w:t>
      </w:r>
    </w:p>
    <w:tbl>
      <w:tblPr>
        <w:tblW w:w="0" w:type="auto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"/>
        <w:gridCol w:w="1588"/>
        <w:gridCol w:w="1527"/>
        <w:gridCol w:w="1820"/>
        <w:gridCol w:w="1762"/>
        <w:gridCol w:w="1927"/>
      </w:tblGrid>
      <w:tr w:rsidR="00E315FF" w:rsidTr="00E315FF">
        <w:trPr>
          <w:gridBefore w:val="1"/>
          <w:wBefore w:w="1549" w:type="dxa"/>
          <w:trHeight w:val="462"/>
        </w:trPr>
        <w:tc>
          <w:tcPr>
            <w:tcW w:w="1698" w:type="dxa"/>
          </w:tcPr>
          <w:p w:rsidR="00E315FF" w:rsidRDefault="00E315FF" w:rsidP="00E315FF">
            <w:pPr>
              <w:pStyle w:val="NormalWeb"/>
              <w:ind w:left="360"/>
            </w:pPr>
            <w:r>
              <w:t>Lunes</w:t>
            </w:r>
          </w:p>
        </w:tc>
        <w:tc>
          <w:tcPr>
            <w:tcW w:w="1263" w:type="dxa"/>
          </w:tcPr>
          <w:p w:rsidR="00E315FF" w:rsidRDefault="00E315FF" w:rsidP="00E315FF">
            <w:pPr>
              <w:pStyle w:val="NormalWeb"/>
              <w:ind w:left="720"/>
            </w:pPr>
            <w:r>
              <w:t>Martes</w:t>
            </w:r>
          </w:p>
        </w:tc>
        <w:tc>
          <w:tcPr>
            <w:tcW w:w="1114" w:type="dxa"/>
          </w:tcPr>
          <w:p w:rsidR="00E315FF" w:rsidRDefault="00234509" w:rsidP="00E315FF">
            <w:pPr>
              <w:pStyle w:val="NormalWeb"/>
              <w:ind w:left="720"/>
            </w:pPr>
            <w:r>
              <w:t>Miércoles</w:t>
            </w:r>
          </w:p>
        </w:tc>
        <w:tc>
          <w:tcPr>
            <w:tcW w:w="1820" w:type="dxa"/>
          </w:tcPr>
          <w:p w:rsidR="00E315FF" w:rsidRDefault="00E315FF" w:rsidP="00E315FF">
            <w:pPr>
              <w:pStyle w:val="NormalWeb"/>
              <w:ind w:left="720"/>
            </w:pPr>
            <w:r>
              <w:t>Jueves</w:t>
            </w:r>
          </w:p>
        </w:tc>
        <w:tc>
          <w:tcPr>
            <w:tcW w:w="1998" w:type="dxa"/>
          </w:tcPr>
          <w:p w:rsidR="00E315FF" w:rsidRDefault="00E315FF" w:rsidP="00E315FF">
            <w:pPr>
              <w:pStyle w:val="NormalWeb"/>
              <w:ind w:left="720"/>
            </w:pPr>
            <w:r>
              <w:t>Viernes</w:t>
            </w:r>
          </w:p>
        </w:tc>
      </w:tr>
      <w:tr w:rsidR="00E315FF" w:rsidTr="00E315FF">
        <w:trPr>
          <w:trHeight w:val="421"/>
        </w:trPr>
        <w:tc>
          <w:tcPr>
            <w:tcW w:w="1549" w:type="dxa"/>
          </w:tcPr>
          <w:p w:rsidR="00E315FF" w:rsidRDefault="00E315FF" w:rsidP="00E315FF">
            <w:pPr>
              <w:pStyle w:val="NormalWeb"/>
            </w:pPr>
            <w:r>
              <w:t>Piletas</w:t>
            </w:r>
          </w:p>
        </w:tc>
        <w:tc>
          <w:tcPr>
            <w:tcW w:w="1698" w:type="dxa"/>
          </w:tcPr>
          <w:p w:rsidR="00E315FF" w:rsidRDefault="00143FAA" w:rsidP="00E315FF">
            <w:pPr>
              <w:pStyle w:val="NormalWeb"/>
            </w:pPr>
            <w:r>
              <w:t>20.500</w:t>
            </w:r>
          </w:p>
        </w:tc>
        <w:tc>
          <w:tcPr>
            <w:tcW w:w="1263" w:type="dxa"/>
          </w:tcPr>
          <w:p w:rsidR="00E315FF" w:rsidRDefault="00143FAA" w:rsidP="00E315FF">
            <w:pPr>
              <w:pStyle w:val="NormalWeb"/>
            </w:pPr>
            <w:r>
              <w:t>21.000</w:t>
            </w:r>
          </w:p>
        </w:tc>
        <w:tc>
          <w:tcPr>
            <w:tcW w:w="1114" w:type="dxa"/>
          </w:tcPr>
          <w:p w:rsidR="00E315FF" w:rsidRDefault="00143FAA" w:rsidP="00E315FF">
            <w:pPr>
              <w:pStyle w:val="NormalWeb"/>
            </w:pPr>
            <w:r>
              <w:t>21.500</w:t>
            </w:r>
          </w:p>
        </w:tc>
        <w:tc>
          <w:tcPr>
            <w:tcW w:w="1820" w:type="dxa"/>
          </w:tcPr>
          <w:p w:rsidR="00E315FF" w:rsidRDefault="00E315FF" w:rsidP="00E315FF">
            <w:pPr>
              <w:pStyle w:val="NormalWeb"/>
            </w:pPr>
          </w:p>
        </w:tc>
        <w:tc>
          <w:tcPr>
            <w:tcW w:w="1998" w:type="dxa"/>
          </w:tcPr>
          <w:p w:rsidR="00E315FF" w:rsidRDefault="00E315FF" w:rsidP="00E315FF">
            <w:pPr>
              <w:pStyle w:val="NormalWeb"/>
            </w:pPr>
          </w:p>
        </w:tc>
      </w:tr>
      <w:tr w:rsidR="00E315FF" w:rsidTr="00E315FF">
        <w:trPr>
          <w:trHeight w:val="530"/>
        </w:trPr>
        <w:tc>
          <w:tcPr>
            <w:tcW w:w="1549" w:type="dxa"/>
          </w:tcPr>
          <w:p w:rsidR="00E315FF" w:rsidRDefault="00E315FF" w:rsidP="00E315FF">
            <w:pPr>
              <w:pStyle w:val="NormalWeb"/>
              <w:ind w:left="-71"/>
            </w:pPr>
            <w:r>
              <w:t>Parrillas</w:t>
            </w:r>
          </w:p>
        </w:tc>
        <w:tc>
          <w:tcPr>
            <w:tcW w:w="1698" w:type="dxa"/>
          </w:tcPr>
          <w:p w:rsidR="00E315FF" w:rsidRDefault="00143FAA" w:rsidP="00E315FF">
            <w:pPr>
              <w:pStyle w:val="NormalWeb"/>
              <w:ind w:left="-71"/>
            </w:pPr>
            <w:r>
              <w:t>10.000</w:t>
            </w:r>
          </w:p>
        </w:tc>
        <w:tc>
          <w:tcPr>
            <w:tcW w:w="1263" w:type="dxa"/>
          </w:tcPr>
          <w:p w:rsidR="00E315FF" w:rsidRDefault="00143FAA" w:rsidP="00E315FF">
            <w:pPr>
              <w:pStyle w:val="NormalWeb"/>
              <w:ind w:left="-71"/>
            </w:pPr>
            <w:r>
              <w:t>10.500</w:t>
            </w:r>
          </w:p>
        </w:tc>
        <w:tc>
          <w:tcPr>
            <w:tcW w:w="1114" w:type="dxa"/>
          </w:tcPr>
          <w:p w:rsidR="00E315FF" w:rsidRDefault="00E315FF" w:rsidP="00E315FF">
            <w:pPr>
              <w:pStyle w:val="NormalWeb"/>
              <w:ind w:left="-71"/>
            </w:pPr>
            <w:r>
              <w:t xml:space="preserve"> </w:t>
            </w:r>
          </w:p>
        </w:tc>
        <w:tc>
          <w:tcPr>
            <w:tcW w:w="1820" w:type="dxa"/>
          </w:tcPr>
          <w:p w:rsidR="00E315FF" w:rsidRDefault="00143FAA" w:rsidP="00E315FF">
            <w:pPr>
              <w:pStyle w:val="NormalWeb"/>
              <w:ind w:left="-71"/>
            </w:pPr>
            <w:r>
              <w:t>11.500</w:t>
            </w:r>
          </w:p>
        </w:tc>
        <w:tc>
          <w:tcPr>
            <w:tcW w:w="1998" w:type="dxa"/>
          </w:tcPr>
          <w:p w:rsidR="00E315FF" w:rsidRDefault="00E315FF" w:rsidP="00E315FF">
            <w:pPr>
              <w:pStyle w:val="NormalWeb"/>
              <w:ind w:left="-71"/>
            </w:pPr>
          </w:p>
        </w:tc>
      </w:tr>
    </w:tbl>
    <w:p w:rsidR="00E315FF" w:rsidRDefault="00143FAA" w:rsidP="00E315FF">
      <w:pPr>
        <w:pStyle w:val="NormalWeb"/>
        <w:numPr>
          <w:ilvl w:val="0"/>
          <w:numId w:val="3"/>
        </w:numPr>
      </w:pPr>
      <w:r>
        <w:t>¿Con cuántas</w:t>
      </w:r>
      <w:r w:rsidR="00E315FF">
        <w:t xml:space="preserve"> piletas </w:t>
      </w:r>
      <w:r>
        <w:t>finalizaron  el día viernes?</w:t>
      </w:r>
    </w:p>
    <w:p w:rsidR="00E315FF" w:rsidRDefault="00234509" w:rsidP="00143FAA">
      <w:pPr>
        <w:pStyle w:val="NormalWeb"/>
        <w:numPr>
          <w:ilvl w:val="0"/>
          <w:numId w:val="3"/>
        </w:numPr>
      </w:pPr>
      <w:r>
        <w:t>¿cuántas parrillas tenían</w:t>
      </w:r>
      <w:r w:rsidR="00143FAA">
        <w:t xml:space="preserve"> el día miércoles?</w:t>
      </w:r>
    </w:p>
    <w:p w:rsidR="00E031D1" w:rsidRDefault="00486378" w:rsidP="00E031D1">
      <w:pPr>
        <w:pStyle w:val="NormalWeb"/>
        <w:numPr>
          <w:ilvl w:val="0"/>
          <w:numId w:val="2"/>
        </w:numPr>
      </w:pPr>
      <w:r>
        <w:t>Ubica en la recta de la página 18 punto 1, dónde podrían estar ubicados los números.</w:t>
      </w:r>
    </w:p>
    <w:p w:rsidR="001F54E7" w:rsidRDefault="001F54E7" w:rsidP="001F54E7">
      <w:pPr>
        <w:pStyle w:val="NormalWeb"/>
        <w:ind w:left="720"/>
      </w:pPr>
    </w:p>
    <w:p w:rsidR="00486378" w:rsidRDefault="00486378" w:rsidP="00486378">
      <w:pPr>
        <w:pStyle w:val="NormalWeb"/>
        <w:numPr>
          <w:ilvl w:val="0"/>
          <w:numId w:val="2"/>
        </w:numPr>
      </w:pPr>
      <w:r>
        <w:t>Ahora debes completar casilleros con números de 100 en 100. Desde el 60.000 al 65.000. Es el punto número 2, de la página 18.</w:t>
      </w:r>
    </w:p>
    <w:p w:rsidR="001F54E7" w:rsidRDefault="001F54E7" w:rsidP="001F54E7">
      <w:pPr>
        <w:pStyle w:val="NormalWeb"/>
      </w:pPr>
    </w:p>
    <w:p w:rsidR="00234509" w:rsidRDefault="001F54E7" w:rsidP="00486378">
      <w:pPr>
        <w:pStyle w:val="NormalWeb"/>
        <w:numPr>
          <w:ilvl w:val="0"/>
          <w:numId w:val="2"/>
        </w:numPr>
      </w:pPr>
      <w:r>
        <w:t>Para t</w:t>
      </w:r>
      <w:r w:rsidR="006A6E13">
        <w:t>e</w:t>
      </w:r>
      <w:r>
        <w:t>rminar te invito a divertirte,</w:t>
      </w:r>
      <w:bookmarkStart w:id="1" w:name="_GoBack"/>
      <w:bookmarkEnd w:id="1"/>
      <w:r w:rsidR="006A6E13">
        <w:t xml:space="preserve"> en el siguiente link podrás encontrar actividades con rectas numéricas</w:t>
      </w:r>
      <w:r>
        <w:t>.</w:t>
      </w:r>
      <w:r w:rsidR="00652EC5">
        <w:t xml:space="preserve"> Una vez que entraste al link, vas a 4° y de ahí vas a, </w:t>
      </w:r>
      <w:r w:rsidR="00652EC5">
        <w:rPr>
          <w:rFonts w:ascii="Verdana" w:hAnsi="Verdana"/>
          <w:sz w:val="20"/>
          <w:szCs w:val="20"/>
        </w:rPr>
        <w:t>A.3 Números naturales en rectas numéricas</w:t>
      </w:r>
      <w:r w:rsidR="00652EC5">
        <w:rPr>
          <w:rFonts w:ascii="Verdana" w:hAnsi="Verdana"/>
          <w:sz w:val="20"/>
          <w:szCs w:val="20"/>
        </w:rPr>
        <w:t>. Hermoso desafío, estoy segura que te va a encantar</w:t>
      </w:r>
      <w:proofErr w:type="gramStart"/>
      <w:r w:rsidR="00652EC5">
        <w:rPr>
          <w:rFonts w:ascii="Verdana" w:hAnsi="Verdana"/>
          <w:sz w:val="20"/>
          <w:szCs w:val="20"/>
        </w:rPr>
        <w:t>!!!!</w:t>
      </w:r>
      <w:proofErr w:type="gramEnd"/>
      <w:r w:rsidR="00652EC5">
        <w:rPr>
          <w:rFonts w:ascii="Verdana" w:hAnsi="Verdana"/>
          <w:sz w:val="20"/>
          <w:szCs w:val="20"/>
        </w:rPr>
        <w:t xml:space="preserve"> </w:t>
      </w:r>
    </w:p>
    <w:p w:rsidR="006A6E13" w:rsidRDefault="006A6E13" w:rsidP="006A6E13">
      <w:pPr>
        <w:pStyle w:val="NormalWeb"/>
        <w:ind w:left="720"/>
      </w:pPr>
      <w:hyperlink r:id="rId8" w:history="1">
        <w:r w:rsidRPr="00B81E0C">
          <w:rPr>
            <w:rStyle w:val="Hipervnculo"/>
          </w:rPr>
          <w:t>https://la.ixl.com/</w:t>
        </w:r>
      </w:hyperlink>
    </w:p>
    <w:p w:rsidR="006A6E13" w:rsidRDefault="006A6E13" w:rsidP="006A6E13">
      <w:pPr>
        <w:pStyle w:val="NormalWeb"/>
        <w:ind w:left="720"/>
      </w:pPr>
    </w:p>
    <w:p w:rsidR="005E5A1B" w:rsidRPr="005E5A1B" w:rsidRDefault="005E5A1B">
      <w:pPr>
        <w:rPr>
          <w:b/>
        </w:rPr>
      </w:pPr>
    </w:p>
    <w:sectPr w:rsidR="005E5A1B" w:rsidRPr="005E5A1B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F19B6"/>
    <w:multiLevelType w:val="hybridMultilevel"/>
    <w:tmpl w:val="F5E01278"/>
    <w:lvl w:ilvl="0" w:tplc="1A20AD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5F0838"/>
    <w:multiLevelType w:val="hybridMultilevel"/>
    <w:tmpl w:val="C496348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143FAA"/>
    <w:rsid w:val="001A4D70"/>
    <w:rsid w:val="001F54E7"/>
    <w:rsid w:val="00234509"/>
    <w:rsid w:val="00422991"/>
    <w:rsid w:val="00486378"/>
    <w:rsid w:val="005D14CA"/>
    <w:rsid w:val="005E5A1B"/>
    <w:rsid w:val="00652EC5"/>
    <w:rsid w:val="006A6E13"/>
    <w:rsid w:val="007B4FC8"/>
    <w:rsid w:val="0080584A"/>
    <w:rsid w:val="00834E7A"/>
    <w:rsid w:val="00896C71"/>
    <w:rsid w:val="0095660D"/>
    <w:rsid w:val="00A00D17"/>
    <w:rsid w:val="00AB1ECD"/>
    <w:rsid w:val="00B573C2"/>
    <w:rsid w:val="00DD39B2"/>
    <w:rsid w:val="00E031D1"/>
    <w:rsid w:val="00E315FF"/>
    <w:rsid w:val="00E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4863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486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.ixl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ly1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2020-04-19T15:20:00Z</dcterms:created>
  <dcterms:modified xsi:type="dcterms:W3CDTF">2020-04-19T15:20:00Z</dcterms:modified>
</cp:coreProperties>
</file>